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11CD4D5B" w:rsidR="00097DD4" w:rsidRPr="009E7D32" w:rsidRDefault="00097DD4" w:rsidP="00097DD4">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CF500A">
        <w:rPr>
          <w:b/>
          <w:noProof/>
          <w:sz w:val="24"/>
        </w:rPr>
        <w:t>4</w:t>
      </w:r>
      <w:fldSimple w:instr=" DOCPROPERTY  MtgTitle  \* MERGEFORMAT ">
        <w:r>
          <w:rPr>
            <w:b/>
            <w:noProof/>
            <w:sz w:val="24"/>
          </w:rPr>
          <w:t>-e</w:t>
        </w:r>
      </w:fldSimple>
      <w:r>
        <w:rPr>
          <w:b/>
          <w:i/>
          <w:noProof/>
          <w:sz w:val="28"/>
        </w:rPr>
        <w:tab/>
      </w:r>
      <w:r w:rsidR="009E7D32" w:rsidRPr="009E7D32">
        <w:rPr>
          <w:b/>
          <w:noProof/>
          <w:sz w:val="24"/>
          <w:lang w:val="en-CN"/>
        </w:rPr>
        <w:t>R4-2211905</w:t>
      </w:r>
    </w:p>
    <w:p w14:paraId="2D0C6697" w14:textId="0FEF68F2" w:rsidR="00097DD4" w:rsidRDefault="00000000" w:rsidP="00097DD4">
      <w:pPr>
        <w:pStyle w:val="CRCoverPage"/>
        <w:outlineLvl w:val="0"/>
        <w:rPr>
          <w:b/>
          <w:noProof/>
          <w:sz w:val="24"/>
        </w:rPr>
      </w:pPr>
      <w:fldSimple w:instr=" DOCPROPERTY  Location  \* MERGEFORMAT ">
        <w:r w:rsidR="00097DD4" w:rsidRPr="00BA51D9">
          <w:rPr>
            <w:b/>
            <w:noProof/>
            <w:sz w:val="24"/>
          </w:rPr>
          <w:t>Online</w:t>
        </w:r>
      </w:fldSimple>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CF500A">
        <w:rPr>
          <w:b/>
          <w:sz w:val="24"/>
          <w:szCs w:val="24"/>
          <w:lang w:eastAsia="zh-CN"/>
        </w:rPr>
        <w:t>15</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w:t>
      </w:r>
      <w:r w:rsidR="00CF500A">
        <w:rPr>
          <w:b/>
          <w:sz w:val="24"/>
          <w:szCs w:val="24"/>
          <w:lang w:eastAsia="zh-CN"/>
        </w:rPr>
        <w:t>6</w:t>
      </w:r>
      <w:r w:rsidR="00097DD4">
        <w:rPr>
          <w:b/>
          <w:sz w:val="24"/>
          <w:szCs w:val="24"/>
          <w:lang w:eastAsia="zh-CN"/>
        </w:rPr>
        <w:t xml:space="preserve"> </w:t>
      </w:r>
      <w:r w:rsidR="00CF500A">
        <w:rPr>
          <w:b/>
          <w:sz w:val="24"/>
          <w:szCs w:val="24"/>
          <w:lang w:eastAsia="zh-CN"/>
        </w:rPr>
        <w:t>August</w:t>
      </w:r>
      <w:r w:rsidR="00097DD4" w:rsidRPr="00BF1228">
        <w:rPr>
          <w:b/>
          <w:sz w:val="24"/>
          <w:szCs w:val="24"/>
          <w:lang w:eastAsia="zh-CN"/>
        </w:rPr>
        <w:t>, 202</w:t>
      </w:r>
      <w:r w:rsidR="00097DD4">
        <w:rPr>
          <w:b/>
          <w:sz w:val="24"/>
          <w:szCs w:val="24"/>
          <w:lang w:eastAsia="zh-CN"/>
        </w:rPr>
        <w:t>2</w:t>
      </w:r>
    </w:p>
    <w:p w14:paraId="16FC7694" w14:textId="7C2FB74A"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DF232F">
        <w:rPr>
          <w:rFonts w:ascii="Arial" w:hAnsi="Arial" w:cs="Arial"/>
          <w:b/>
          <w:sz w:val="22"/>
          <w:szCs w:val="22"/>
          <w:lang w:val="en-US"/>
        </w:rPr>
        <w:t>13.1.4</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005EE5E" w:rsidR="00712CC1" w:rsidRPr="00871656"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C036E8" w:rsidRPr="00C036E8">
        <w:rPr>
          <w:rFonts w:ascii="Arial" w:hAnsi="Arial" w:cs="Arial"/>
          <w:b/>
          <w:sz w:val="22"/>
          <w:szCs w:val="22"/>
          <w:lang w:val="en-CN"/>
        </w:rPr>
        <w:t>On BWP operation without bandwidth restriction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CE7877C" w14:textId="4BA71CF1" w:rsidR="00816A9A" w:rsidRDefault="00693DE4" w:rsidP="00CA0B7B">
      <w:r>
        <w:t xml:space="preserve">In 2022 Q1 RAN2 sent an LS [1] to RAN4 asking feasibility of </w:t>
      </w:r>
      <w:r w:rsidRPr="00693DE4">
        <w:rPr>
          <w:bCs/>
        </w:rPr>
        <w:t>BWP operation without bandwidth restriction</w:t>
      </w:r>
      <w:r>
        <w:t>:</w:t>
      </w:r>
    </w:p>
    <w:tbl>
      <w:tblPr>
        <w:tblStyle w:val="TableGrid"/>
        <w:tblW w:w="0" w:type="auto"/>
        <w:tblLook w:val="04A0" w:firstRow="1" w:lastRow="0" w:firstColumn="1" w:lastColumn="0" w:noHBand="0" w:noVBand="1"/>
      </w:tblPr>
      <w:tblGrid>
        <w:gridCol w:w="9629"/>
      </w:tblGrid>
      <w:tr w:rsidR="00693DE4" w14:paraId="7D1B9B31" w14:textId="77777777" w:rsidTr="00693DE4">
        <w:tc>
          <w:tcPr>
            <w:tcW w:w="9629" w:type="dxa"/>
          </w:tcPr>
          <w:p w14:paraId="36FC355F" w14:textId="77777777" w:rsidR="00693DE4" w:rsidRPr="0051550D" w:rsidRDefault="00693DE4" w:rsidP="00693DE4">
            <w:pPr>
              <w:spacing w:afterLines="50" w:after="120"/>
              <w:rPr>
                <w:rFonts w:eastAsiaTheme="minorEastAsia"/>
                <w:sz w:val="21"/>
                <w:szCs w:val="21"/>
                <w:lang w:eastAsia="ja-JP"/>
              </w:rPr>
            </w:pPr>
            <w:r w:rsidRPr="0051550D">
              <w:rPr>
                <w:rFonts w:eastAsiaTheme="minorEastAsia" w:hint="eastAsia"/>
                <w:b/>
                <w:bCs/>
                <w:sz w:val="21"/>
                <w:szCs w:val="21"/>
                <w:lang w:eastAsia="ja-JP"/>
              </w:rPr>
              <w:t>N</w:t>
            </w:r>
            <w:r w:rsidRPr="0051550D">
              <w:rPr>
                <w:rFonts w:eastAsiaTheme="minorEastAsia"/>
                <w:b/>
                <w:bCs/>
                <w:sz w:val="21"/>
                <w:szCs w:val="21"/>
                <w:lang w:eastAsia="ja-JP"/>
              </w:rPr>
              <w:t>OTE:</w:t>
            </w:r>
            <w:r>
              <w:rPr>
                <w:rFonts w:eastAsiaTheme="minorEastAsia"/>
                <w:sz w:val="21"/>
                <w:szCs w:val="21"/>
                <w:lang w:eastAsia="ja-JP"/>
              </w:rPr>
              <w:t xml:space="preserve"> This LS is for pre-Release-17 behaviour, and RedCap is out of the scope.</w:t>
            </w:r>
          </w:p>
          <w:p w14:paraId="04985ED9" w14:textId="77777777" w:rsidR="00693DE4" w:rsidRPr="00E23825" w:rsidRDefault="00693DE4" w:rsidP="00693DE4">
            <w:pPr>
              <w:spacing w:beforeLines="100" w:before="240" w:afterLines="50" w:after="120"/>
              <w:rPr>
                <w:sz w:val="21"/>
                <w:szCs w:val="21"/>
              </w:rPr>
            </w:pPr>
            <w:r w:rsidRPr="00E23825">
              <w:rPr>
                <w:rFonts w:hint="eastAsia"/>
                <w:sz w:val="21"/>
                <w:szCs w:val="21"/>
              </w:rPr>
              <w:t>F</w:t>
            </w:r>
            <w:r w:rsidRPr="00E23825">
              <w:rPr>
                <w:sz w:val="21"/>
                <w:szCs w:val="21"/>
              </w:rPr>
              <w:t xml:space="preserve">or BM/RLM/BFD operation on DL BWPs NOT containing the SSB associated to the initial DL BWP, the following text in TS38.300 suggests that CSI-RS based </w:t>
            </w:r>
            <w:r>
              <w:rPr>
                <w:sz w:val="21"/>
                <w:szCs w:val="21"/>
              </w:rPr>
              <w:t>measurements are</w:t>
            </w:r>
            <w:r w:rsidRPr="00E23825">
              <w:rPr>
                <w:sz w:val="21"/>
                <w:szCs w:val="21"/>
              </w:rPr>
              <w:t xml:space="preserve"> used.</w:t>
            </w:r>
          </w:p>
          <w:tbl>
            <w:tblPr>
              <w:tblStyle w:val="TableGrid"/>
              <w:tblW w:w="0" w:type="auto"/>
              <w:tblLook w:val="04A0" w:firstRow="1" w:lastRow="0" w:firstColumn="1" w:lastColumn="0" w:noHBand="0" w:noVBand="1"/>
            </w:tblPr>
            <w:tblGrid>
              <w:gridCol w:w="9403"/>
            </w:tblGrid>
            <w:tr w:rsidR="00693DE4" w:rsidRPr="00E23825" w14:paraId="14CA1424" w14:textId="77777777" w:rsidTr="00B27D70">
              <w:tc>
                <w:tcPr>
                  <w:tcW w:w="9631" w:type="dxa"/>
                </w:tcPr>
                <w:p w14:paraId="647B5C6F" w14:textId="77777777" w:rsidR="00693DE4" w:rsidRPr="00E23825" w:rsidRDefault="00693DE4" w:rsidP="00693DE4">
                  <w:pPr>
                    <w:spacing w:afterLines="50" w:after="120"/>
                    <w:rPr>
                      <w:sz w:val="21"/>
                      <w:szCs w:val="21"/>
                    </w:rPr>
                  </w:pPr>
                  <w:bookmarkStart w:id="2" w:name="_Toc20387981"/>
                  <w:bookmarkStart w:id="3" w:name="_Toc29376061"/>
                  <w:bookmarkStart w:id="4" w:name="_Toc37231952"/>
                  <w:bookmarkStart w:id="5" w:name="_Toc46502007"/>
                  <w:bookmarkStart w:id="6" w:name="_Toc51971355"/>
                  <w:bookmarkStart w:id="7" w:name="_Toc52551338"/>
                  <w:bookmarkStart w:id="8" w:name="_Toc90589865"/>
                  <w:r w:rsidRPr="00E23825">
                    <w:rPr>
                      <w:sz w:val="21"/>
                      <w:szCs w:val="21"/>
                    </w:rPr>
                    <w:t>9.2.3.1</w:t>
                  </w:r>
                  <w:r w:rsidRPr="00E23825">
                    <w:rPr>
                      <w:sz w:val="21"/>
                      <w:szCs w:val="21"/>
                    </w:rPr>
                    <w:tab/>
                    <w:t>Overview</w:t>
                  </w:r>
                  <w:bookmarkEnd w:id="2"/>
                  <w:bookmarkEnd w:id="3"/>
                  <w:bookmarkEnd w:id="4"/>
                  <w:bookmarkEnd w:id="5"/>
                  <w:bookmarkEnd w:id="6"/>
                  <w:bookmarkEnd w:id="7"/>
                  <w:bookmarkEnd w:id="8"/>
                </w:p>
                <w:p w14:paraId="6B95F19A" w14:textId="77777777" w:rsidR="00693DE4" w:rsidRPr="00E23825" w:rsidRDefault="00693DE4" w:rsidP="00693DE4">
                  <w:pPr>
                    <w:spacing w:afterLines="50" w:after="120"/>
                    <w:rPr>
                      <w:sz w:val="21"/>
                      <w:szCs w:val="21"/>
                    </w:rPr>
                  </w:pPr>
                  <w:r w:rsidRPr="00E23825">
                    <w:rPr>
                      <w:sz w:val="21"/>
                      <w:szCs w:val="21"/>
                    </w:rPr>
                    <w:t xml:space="preserve">[…] SSB-based Beam Level Mobility is based on the SSB associated to the initial DL BWP and can only be configured for the initial DL BWPs and for DL BWPs containing the SSB associated to the initial DL BWP. </w:t>
                  </w:r>
                  <w:r w:rsidRPr="00E23825">
                    <w:rPr>
                      <w:sz w:val="21"/>
                      <w:szCs w:val="21"/>
                      <w:highlight w:val="yellow"/>
                    </w:rPr>
                    <w:t>For other DL BWPs, Beam Level Mobility can only be performed based on CSI-RS.</w:t>
                  </w:r>
                </w:p>
                <w:p w14:paraId="726294A2" w14:textId="77777777" w:rsidR="00693DE4" w:rsidRPr="00E23825" w:rsidRDefault="00693DE4" w:rsidP="00693DE4">
                  <w:pPr>
                    <w:spacing w:afterLines="50" w:after="120"/>
                    <w:rPr>
                      <w:sz w:val="21"/>
                      <w:szCs w:val="21"/>
                    </w:rPr>
                  </w:pPr>
                  <w:bookmarkStart w:id="9" w:name="_Toc20387990"/>
                  <w:bookmarkStart w:id="10" w:name="_Toc29376070"/>
                  <w:bookmarkStart w:id="11" w:name="_Toc37231964"/>
                  <w:bookmarkStart w:id="12" w:name="_Toc46502021"/>
                  <w:bookmarkStart w:id="13" w:name="_Toc51971369"/>
                  <w:bookmarkStart w:id="14" w:name="_Toc52551352"/>
                  <w:bookmarkStart w:id="15" w:name="_Toc90589879"/>
                  <w:r w:rsidRPr="00E23825">
                    <w:rPr>
                      <w:sz w:val="21"/>
                      <w:szCs w:val="21"/>
                    </w:rPr>
                    <w:t>9.2.7</w:t>
                  </w:r>
                  <w:r w:rsidRPr="00E23825">
                    <w:rPr>
                      <w:sz w:val="21"/>
                      <w:szCs w:val="21"/>
                    </w:rPr>
                    <w:tab/>
                    <w:t>Radio Link Failure</w:t>
                  </w:r>
                  <w:bookmarkEnd w:id="9"/>
                  <w:bookmarkEnd w:id="10"/>
                  <w:bookmarkEnd w:id="11"/>
                  <w:bookmarkEnd w:id="12"/>
                  <w:bookmarkEnd w:id="13"/>
                  <w:bookmarkEnd w:id="14"/>
                  <w:bookmarkEnd w:id="15"/>
                </w:p>
                <w:p w14:paraId="4AECF613" w14:textId="77777777" w:rsidR="00693DE4" w:rsidRPr="00E23825" w:rsidRDefault="00693DE4" w:rsidP="00693DE4">
                  <w:pPr>
                    <w:spacing w:afterLines="50" w:after="120"/>
                    <w:rPr>
                      <w:sz w:val="21"/>
                      <w:szCs w:val="21"/>
                    </w:rPr>
                  </w:pPr>
                  <w:r w:rsidRPr="00E23825">
                    <w:rPr>
                      <w:sz w:val="21"/>
                      <w:szCs w:val="21"/>
                    </w:rPr>
                    <w:t xml:space="preserve">[…] SSB-based RLM is based on the SSB associated to the initial DL BWP and can only be configured for the initial DL BWP and for DL BWPs containing the SSB associated to the initial DL BWP. </w:t>
                  </w:r>
                  <w:r w:rsidRPr="00E23825">
                    <w:rPr>
                      <w:sz w:val="21"/>
                      <w:szCs w:val="21"/>
                      <w:highlight w:val="yellow"/>
                    </w:rPr>
                    <w:t>For other DL BWPs, RLM can only be performed based on CSI-RS.</w:t>
                  </w:r>
                </w:p>
                <w:p w14:paraId="7FA90E0A" w14:textId="77777777" w:rsidR="00693DE4" w:rsidRPr="00E23825" w:rsidRDefault="00693DE4" w:rsidP="00693DE4">
                  <w:pPr>
                    <w:spacing w:afterLines="50" w:after="120"/>
                    <w:rPr>
                      <w:sz w:val="21"/>
                      <w:szCs w:val="21"/>
                    </w:rPr>
                  </w:pPr>
                  <w:bookmarkStart w:id="16" w:name="_Toc37231965"/>
                  <w:bookmarkStart w:id="17" w:name="_Toc46502022"/>
                  <w:bookmarkStart w:id="18" w:name="_Toc51971370"/>
                  <w:bookmarkStart w:id="19" w:name="_Toc52551353"/>
                  <w:bookmarkStart w:id="20" w:name="_Toc90589880"/>
                  <w:r w:rsidRPr="00E23825">
                    <w:rPr>
                      <w:sz w:val="21"/>
                      <w:szCs w:val="21"/>
                    </w:rPr>
                    <w:t>9.2.8</w:t>
                  </w:r>
                  <w:r w:rsidRPr="00E23825">
                    <w:rPr>
                      <w:sz w:val="21"/>
                      <w:szCs w:val="21"/>
                    </w:rPr>
                    <w:tab/>
                    <w:t>Beam failure detection and recovery</w:t>
                  </w:r>
                  <w:bookmarkEnd w:id="16"/>
                  <w:bookmarkEnd w:id="17"/>
                  <w:bookmarkEnd w:id="18"/>
                  <w:bookmarkEnd w:id="19"/>
                  <w:bookmarkEnd w:id="20"/>
                </w:p>
                <w:p w14:paraId="138C9F5B" w14:textId="77777777" w:rsidR="00693DE4" w:rsidRPr="00E23825" w:rsidRDefault="00693DE4" w:rsidP="00693DE4">
                  <w:pPr>
                    <w:spacing w:afterLines="50" w:after="120"/>
                    <w:rPr>
                      <w:sz w:val="21"/>
                      <w:szCs w:val="21"/>
                    </w:rPr>
                  </w:pPr>
                  <w:r w:rsidRPr="00E23825">
                    <w:rPr>
                      <w:sz w:val="21"/>
                      <w:szCs w:val="21"/>
                    </w:rPr>
                    <w:t xml:space="preserve">[…] SSB-based Beam Failure Detection is based on the SSB associated to the initial DL BWP and can only be configured for the initial DL BWPs and for DL BWPs containing the SSB associated to the initial DL BWP. </w:t>
                  </w:r>
                  <w:r w:rsidRPr="00E23825">
                    <w:rPr>
                      <w:sz w:val="21"/>
                      <w:szCs w:val="21"/>
                      <w:highlight w:val="yellow"/>
                    </w:rPr>
                    <w:t>For other DL BWPs, Beam Failure Detection can only be performed based on CSI-RS.</w:t>
                  </w:r>
                </w:p>
              </w:tc>
            </w:tr>
          </w:tbl>
          <w:p w14:paraId="277377C1" w14:textId="77777777" w:rsidR="00693DE4" w:rsidRDefault="00693DE4" w:rsidP="00693DE4">
            <w:pPr>
              <w:spacing w:beforeLines="100" w:before="240" w:afterLines="50" w:after="120"/>
              <w:rPr>
                <w:rFonts w:eastAsiaTheme="minorEastAsia"/>
                <w:sz w:val="21"/>
                <w:szCs w:val="21"/>
                <w:lang w:eastAsia="ja-JP"/>
              </w:rPr>
            </w:pPr>
            <w:r>
              <w:rPr>
                <w:rFonts w:eastAsiaTheme="minorEastAsia"/>
                <w:sz w:val="21"/>
                <w:szCs w:val="21"/>
                <w:lang w:eastAsia="ja-JP"/>
              </w:rPr>
              <w:t>On the other hand, the current UE capability signalling allows the UE to indicate:</w:t>
            </w:r>
          </w:p>
          <w:p w14:paraId="13C5F651" w14:textId="77777777" w:rsidR="00693DE4" w:rsidRPr="00E50150" w:rsidRDefault="00693DE4">
            <w:pPr>
              <w:pStyle w:val="ListParagraph"/>
              <w:widowControl/>
              <w:numPr>
                <w:ilvl w:val="0"/>
                <w:numId w:val="14"/>
              </w:numPr>
              <w:autoSpaceDE/>
              <w:autoSpaceDN/>
              <w:adjustRightInd/>
              <w:spacing w:afterLines="50" w:after="120" w:line="240" w:lineRule="auto"/>
              <w:ind w:firstLineChars="0"/>
              <w:rPr>
                <w:rFonts w:eastAsiaTheme="minorEastAsia"/>
                <w:lang w:eastAsia="ja-JP"/>
              </w:rPr>
            </w:pPr>
            <w:r>
              <w:rPr>
                <w:rFonts w:eastAsiaTheme="minorEastAsia"/>
                <w:lang w:eastAsia="ja-JP"/>
              </w:rPr>
              <w:t xml:space="preserve">it supports </w:t>
            </w:r>
            <w:r w:rsidRPr="00E50150">
              <w:rPr>
                <w:rFonts w:eastAsiaTheme="minorEastAsia"/>
                <w:lang w:eastAsia="ja-JP"/>
              </w:rPr>
              <w:t>BWP operation without bandwidth restriction, i.e. configured DL BWP does not contain</w:t>
            </w:r>
            <w:r>
              <w:rPr>
                <w:rFonts w:eastAsia="Times New Roman" w:cs="Arial"/>
                <w:szCs w:val="18"/>
                <w:lang w:eastAsia="ja-JP"/>
              </w:rPr>
              <w:t xml:space="preserve"> </w:t>
            </w:r>
            <w:r>
              <w:rPr>
                <w:rFonts w:eastAsiaTheme="minorEastAsia"/>
                <w:lang w:eastAsia="ja-JP"/>
              </w:rPr>
              <w:t xml:space="preserve">SSB </w:t>
            </w:r>
            <w:r w:rsidRPr="00E23825">
              <w:t>associated to the initial DL BWP</w:t>
            </w:r>
            <w:r>
              <w:rPr>
                <w:rFonts w:eastAsia="Times New Roman" w:cs="Arial"/>
                <w:szCs w:val="18"/>
                <w:lang w:eastAsia="ja-JP"/>
              </w:rPr>
              <w:t>; and</w:t>
            </w:r>
          </w:p>
          <w:p w14:paraId="2C8734AE" w14:textId="77777777" w:rsidR="00693DE4" w:rsidRPr="00E50150" w:rsidRDefault="00693DE4">
            <w:pPr>
              <w:pStyle w:val="ListParagraph"/>
              <w:widowControl/>
              <w:numPr>
                <w:ilvl w:val="0"/>
                <w:numId w:val="14"/>
              </w:numPr>
              <w:autoSpaceDE/>
              <w:autoSpaceDN/>
              <w:adjustRightInd/>
              <w:spacing w:afterLines="50" w:after="120" w:line="240" w:lineRule="auto"/>
              <w:ind w:firstLineChars="0"/>
              <w:rPr>
                <w:rFonts w:eastAsiaTheme="minorEastAsia"/>
                <w:lang w:eastAsia="ja-JP"/>
              </w:rPr>
            </w:pPr>
            <w:r>
              <w:rPr>
                <w:rFonts w:eastAsiaTheme="minorEastAsia"/>
                <w:lang w:eastAsia="ja-JP"/>
              </w:rPr>
              <w:t>it does not support CSI-RS based RLM/BFD.</w:t>
            </w:r>
          </w:p>
          <w:p w14:paraId="59FCB3FA" w14:textId="77777777" w:rsidR="00693DE4" w:rsidRPr="00E50150" w:rsidRDefault="00693DE4" w:rsidP="00693DE4">
            <w:pPr>
              <w:spacing w:afterLines="50" w:after="120"/>
              <w:rPr>
                <w:rFonts w:eastAsiaTheme="minorEastAsia"/>
                <w:sz w:val="21"/>
                <w:szCs w:val="21"/>
                <w:lang w:eastAsia="ja-JP"/>
              </w:rPr>
            </w:pPr>
            <w:r>
              <w:rPr>
                <w:rFonts w:eastAsiaTheme="minorEastAsia"/>
                <w:sz w:val="21"/>
                <w:szCs w:val="21"/>
                <w:lang w:eastAsia="ja-JP"/>
              </w:rPr>
              <w:t>(</w:t>
            </w:r>
            <w:r w:rsidRPr="00E50150">
              <w:rPr>
                <w:rFonts w:eastAsiaTheme="minorEastAsia"/>
                <w:sz w:val="21"/>
                <w:szCs w:val="21"/>
                <w:lang w:eastAsia="ja-JP"/>
              </w:rPr>
              <w:t xml:space="preserve">The corresponding </w:t>
            </w:r>
            <w:r>
              <w:rPr>
                <w:rFonts w:eastAsiaTheme="minorEastAsia"/>
                <w:sz w:val="21"/>
                <w:szCs w:val="21"/>
                <w:lang w:eastAsia="ja-JP"/>
              </w:rPr>
              <w:t>feature group definitions</w:t>
            </w:r>
            <w:r w:rsidRPr="00E50150">
              <w:rPr>
                <w:rFonts w:eastAsiaTheme="minorEastAsia"/>
                <w:sz w:val="21"/>
                <w:szCs w:val="21"/>
                <w:lang w:eastAsia="ja-JP"/>
              </w:rPr>
              <w:t xml:space="preserve"> </w:t>
            </w:r>
            <w:r>
              <w:rPr>
                <w:rFonts w:eastAsiaTheme="minorEastAsia"/>
                <w:sz w:val="21"/>
                <w:szCs w:val="21"/>
                <w:lang w:eastAsia="ja-JP"/>
              </w:rPr>
              <w:t>inTR38.822</w:t>
            </w:r>
            <w:r w:rsidRPr="00E50150">
              <w:rPr>
                <w:rFonts w:eastAsiaTheme="minorEastAsia"/>
                <w:sz w:val="21"/>
                <w:szCs w:val="21"/>
                <w:lang w:eastAsia="ja-JP"/>
              </w:rPr>
              <w:t xml:space="preserve"> can be found in Annex.</w:t>
            </w:r>
            <w:r>
              <w:rPr>
                <w:rFonts w:eastAsiaTheme="minorEastAsia"/>
                <w:sz w:val="21"/>
                <w:szCs w:val="21"/>
                <w:lang w:eastAsia="ja-JP"/>
              </w:rPr>
              <w:t>)</w:t>
            </w:r>
          </w:p>
          <w:p w14:paraId="4E916393" w14:textId="77777777" w:rsidR="00693DE4" w:rsidRDefault="00693DE4" w:rsidP="00693DE4">
            <w:pPr>
              <w:spacing w:beforeLines="100" w:before="240" w:afterLines="50" w:after="120"/>
              <w:rPr>
                <w:rFonts w:eastAsiaTheme="minorEastAsia"/>
                <w:sz w:val="21"/>
                <w:szCs w:val="21"/>
                <w:lang w:eastAsia="ja-JP"/>
              </w:rPr>
            </w:pPr>
            <w:r>
              <w:rPr>
                <w:rFonts w:eastAsiaTheme="minorEastAsia" w:hint="eastAsia"/>
                <w:sz w:val="21"/>
                <w:szCs w:val="21"/>
                <w:lang w:eastAsia="ja-JP"/>
              </w:rPr>
              <w:t>T</w:t>
            </w:r>
            <w:r>
              <w:rPr>
                <w:rFonts w:eastAsiaTheme="minorEastAsia"/>
                <w:sz w:val="21"/>
                <w:szCs w:val="21"/>
                <w:lang w:eastAsia="ja-JP"/>
              </w:rPr>
              <w:t xml:space="preserve">his indicates that the network may configure a DL BWP which does not contain SSB </w:t>
            </w:r>
            <w:r w:rsidRPr="00E23825">
              <w:rPr>
                <w:sz w:val="21"/>
                <w:szCs w:val="21"/>
              </w:rPr>
              <w:t>associated to the initial DL BWP</w:t>
            </w:r>
            <w:r>
              <w:rPr>
                <w:rFonts w:eastAsiaTheme="minorEastAsia"/>
                <w:sz w:val="21"/>
                <w:szCs w:val="21"/>
                <w:lang w:eastAsia="ja-JP"/>
              </w:rPr>
              <w:t>, while not configuring CSI-RS for BM/RLM/BFD. For this scenario, RAN2 come to the following questions.</w:t>
            </w:r>
          </w:p>
          <w:p w14:paraId="3AA5CB81" w14:textId="77777777" w:rsidR="00693DE4" w:rsidRPr="00626E08" w:rsidRDefault="00693DE4" w:rsidP="00693DE4">
            <w:pPr>
              <w:spacing w:beforeLines="100" w:before="240" w:afterLines="50" w:after="120"/>
              <w:rPr>
                <w:b/>
                <w:bCs/>
                <w:sz w:val="21"/>
                <w:szCs w:val="21"/>
              </w:rPr>
            </w:pPr>
            <w:r>
              <w:rPr>
                <w:b/>
                <w:bCs/>
                <w:sz w:val="21"/>
                <w:szCs w:val="21"/>
              </w:rPr>
              <w:t>Question 1:</w:t>
            </w:r>
          </w:p>
          <w:p w14:paraId="057CEA2F" w14:textId="77777777" w:rsidR="00693DE4" w:rsidRDefault="00693DE4" w:rsidP="00693DE4">
            <w:pPr>
              <w:spacing w:afterLines="50" w:after="120"/>
              <w:rPr>
                <w:sz w:val="21"/>
                <w:szCs w:val="21"/>
              </w:rPr>
            </w:pP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2430CA25" w14:textId="77777777" w:rsidR="00693DE4" w:rsidRPr="00626E08" w:rsidRDefault="00693DE4" w:rsidP="00693DE4">
            <w:pPr>
              <w:spacing w:beforeLines="100" w:before="240" w:afterLines="50" w:after="120"/>
              <w:rPr>
                <w:rFonts w:eastAsiaTheme="minorEastAsia"/>
                <w:b/>
                <w:bCs/>
                <w:sz w:val="21"/>
                <w:szCs w:val="21"/>
                <w:lang w:eastAsia="ja-JP"/>
              </w:rPr>
            </w:pPr>
            <w:r>
              <w:rPr>
                <w:rFonts w:eastAsiaTheme="minorEastAsia"/>
                <w:b/>
                <w:bCs/>
                <w:sz w:val="21"/>
                <w:szCs w:val="21"/>
                <w:lang w:eastAsia="ja-JP"/>
              </w:rPr>
              <w:t>Question 2:</w:t>
            </w:r>
          </w:p>
          <w:p w14:paraId="6D700278" w14:textId="7EC7A256" w:rsidR="00693DE4" w:rsidRDefault="00693DE4" w:rsidP="00693DE4">
            <w:r>
              <w:rPr>
                <w:sz w:val="21"/>
                <w:szCs w:val="21"/>
                <w:lang w:eastAsia="zh-CN"/>
              </w:rPr>
              <w:t xml:space="preserve">If the answer to question 1 is that this is not valid, </w:t>
            </w:r>
            <w:r>
              <w:rPr>
                <w:sz w:val="21"/>
                <w:szCs w:val="21"/>
              </w:rPr>
              <w:t>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tc>
      </w:tr>
    </w:tbl>
    <w:p w14:paraId="0E6E16F6" w14:textId="5E2C538A" w:rsidR="00693DE4" w:rsidRDefault="00693DE4" w:rsidP="00CA0B7B"/>
    <w:p w14:paraId="658DBC28" w14:textId="3CE5284A" w:rsidR="00693DE4" w:rsidRDefault="00693DE4" w:rsidP="00CA0B7B">
      <w:r>
        <w:lastRenderedPageBreak/>
        <w:t>In RAN4#103e, the issue was extensively discussed with the following agreement reached [2].</w:t>
      </w:r>
    </w:p>
    <w:tbl>
      <w:tblPr>
        <w:tblStyle w:val="TableGrid"/>
        <w:tblW w:w="0" w:type="auto"/>
        <w:tblLook w:val="04A0" w:firstRow="1" w:lastRow="0" w:firstColumn="1" w:lastColumn="0" w:noHBand="0" w:noVBand="1"/>
      </w:tblPr>
      <w:tblGrid>
        <w:gridCol w:w="9629"/>
      </w:tblGrid>
      <w:tr w:rsidR="003D0AE8" w14:paraId="3B053A6E" w14:textId="77777777" w:rsidTr="003D0AE8">
        <w:tc>
          <w:tcPr>
            <w:tcW w:w="9629" w:type="dxa"/>
          </w:tcPr>
          <w:p w14:paraId="529F6EC4" w14:textId="77777777" w:rsidR="003D0AE8" w:rsidRPr="003D0AE8" w:rsidRDefault="003D0AE8" w:rsidP="003D0AE8">
            <w:pPr>
              <w:rPr>
                <w:b/>
                <w:bCs/>
                <w:iCs/>
                <w:u w:val="single"/>
              </w:rPr>
            </w:pPr>
            <w:r w:rsidRPr="003D0AE8">
              <w:rPr>
                <w:b/>
                <w:bCs/>
                <w:iCs/>
                <w:u w:val="single"/>
              </w:rPr>
              <w:t xml:space="preserve">Answer to Q2 in </w:t>
            </w:r>
            <w:r w:rsidRPr="003D0AE8">
              <w:rPr>
                <w:b/>
                <w:bCs/>
                <w:iCs/>
                <w:u w:val="single"/>
                <w:lang w:val="en-US"/>
              </w:rPr>
              <w:t>R2-</w:t>
            </w:r>
            <w:r w:rsidRPr="003D0AE8">
              <w:rPr>
                <w:b/>
                <w:bCs/>
                <w:iCs/>
                <w:u w:val="single"/>
              </w:rPr>
              <w:t>2204009: If the answer to question 1 is that this is not valid, how should the UE perform BM/RLM/BFD when the active BWP does not contain SSB?</w:t>
            </w:r>
          </w:p>
          <w:p w14:paraId="4969491E" w14:textId="77777777" w:rsidR="003D0AE8" w:rsidRPr="003D0AE8" w:rsidRDefault="003D0AE8" w:rsidP="003D0AE8">
            <w:pPr>
              <w:rPr>
                <w:b/>
              </w:rPr>
            </w:pPr>
            <w:r w:rsidRPr="003D0AE8">
              <w:rPr>
                <w:b/>
              </w:rPr>
              <w:t>Agreement</w:t>
            </w:r>
            <w:r w:rsidRPr="003D0AE8">
              <w:t>:</w:t>
            </w:r>
          </w:p>
          <w:p w14:paraId="6726DDA9" w14:textId="77777777" w:rsidR="003D0AE8" w:rsidRPr="003D0AE8" w:rsidRDefault="003D0AE8">
            <w:pPr>
              <w:numPr>
                <w:ilvl w:val="0"/>
                <w:numId w:val="13"/>
              </w:numPr>
              <w:rPr>
                <w:bCs/>
                <w:iCs/>
              </w:rPr>
            </w:pPr>
            <w:r w:rsidRPr="003D0AE8">
              <w:rPr>
                <w:bCs/>
                <w:iCs/>
              </w:rPr>
              <w:t>RAN4 is to inform RAN2 that RAN4 requirements are defined only for the case when the target RS (SSB or CSI-RS) to perform BM/RLM/BFD is contained within the UE active BWP</w:t>
            </w:r>
          </w:p>
          <w:p w14:paraId="59128D76" w14:textId="77777777" w:rsidR="003D0AE8" w:rsidRPr="003D0AE8" w:rsidRDefault="003D0AE8">
            <w:pPr>
              <w:numPr>
                <w:ilvl w:val="0"/>
                <w:numId w:val="13"/>
              </w:numPr>
              <w:rPr>
                <w:bCs/>
                <w:iCs/>
              </w:rPr>
            </w:pPr>
            <w:r w:rsidRPr="003D0AE8">
              <w:rPr>
                <w:bCs/>
                <w:iCs/>
              </w:rPr>
              <w:t>FFS whether it would be feasible for the UE to perform BM/RLM/BFD on RSs configured outside the active BWP</w:t>
            </w:r>
            <w:r w:rsidRPr="003D0AE8" w:rsidDel="002C6EC8">
              <w:rPr>
                <w:bCs/>
                <w:iCs/>
              </w:rPr>
              <w:t xml:space="preserve"> </w:t>
            </w:r>
          </w:p>
          <w:p w14:paraId="37C9C561" w14:textId="77777777" w:rsidR="003D0AE8" w:rsidRPr="003D0AE8" w:rsidRDefault="003D0AE8">
            <w:pPr>
              <w:numPr>
                <w:ilvl w:val="1"/>
                <w:numId w:val="13"/>
              </w:numPr>
              <w:rPr>
                <w:bCs/>
                <w:iCs/>
              </w:rPr>
            </w:pPr>
            <w:r w:rsidRPr="003D0AE8">
              <w:rPr>
                <w:rFonts w:hint="eastAsia"/>
                <w:bCs/>
                <w:iCs/>
              </w:rPr>
              <w:t>C</w:t>
            </w:r>
            <w:r w:rsidRPr="003D0AE8">
              <w:rPr>
                <w:bCs/>
                <w:iCs/>
              </w:rPr>
              <w:t>ompanies should provide analysis on the feasibility of performing BM/RLM/BFD on RSs that are not contained within the active BWP</w:t>
            </w:r>
          </w:p>
          <w:p w14:paraId="1CE5E815" w14:textId="7E144697" w:rsidR="003D0AE8" w:rsidRPr="003D0AE8" w:rsidRDefault="003D0AE8">
            <w:pPr>
              <w:numPr>
                <w:ilvl w:val="1"/>
                <w:numId w:val="13"/>
              </w:numPr>
              <w:rPr>
                <w:bCs/>
                <w:iCs/>
              </w:rPr>
            </w:pPr>
            <w:r w:rsidRPr="003D0AE8">
              <w:rPr>
                <w:bCs/>
                <w:iCs/>
                <w:lang w:val="en-US"/>
              </w:rPr>
              <w:t>RAN4 feasibility study focused on the response to RAN2 LS without any update on RAN4 specifications</w:t>
            </w:r>
          </w:p>
        </w:tc>
      </w:tr>
    </w:tbl>
    <w:p w14:paraId="3E477846" w14:textId="215C63C1" w:rsidR="003D0AE8" w:rsidRDefault="003D0AE8" w:rsidP="00CA0B7B"/>
    <w:p w14:paraId="706B9E61" w14:textId="121FB9A0" w:rsidR="003D0AE8" w:rsidRDefault="003D0AE8" w:rsidP="00CA0B7B">
      <w:r>
        <w:t>Besides, the issue was also discussed in RANP#96e. after discussion an LS [3] was approved to RAN4:</w:t>
      </w:r>
    </w:p>
    <w:tbl>
      <w:tblPr>
        <w:tblStyle w:val="TableGrid"/>
        <w:tblW w:w="0" w:type="auto"/>
        <w:tblLook w:val="04A0" w:firstRow="1" w:lastRow="0" w:firstColumn="1" w:lastColumn="0" w:noHBand="0" w:noVBand="1"/>
      </w:tblPr>
      <w:tblGrid>
        <w:gridCol w:w="9629"/>
      </w:tblGrid>
      <w:tr w:rsidR="006439F4" w14:paraId="16EC2C3A" w14:textId="77777777" w:rsidTr="006439F4">
        <w:tc>
          <w:tcPr>
            <w:tcW w:w="9629" w:type="dxa"/>
          </w:tcPr>
          <w:p w14:paraId="49AD42E5" w14:textId="253C6C88" w:rsidR="006439F4" w:rsidRPr="006439F4" w:rsidRDefault="006439F4">
            <w:pPr>
              <w:numPr>
                <w:ilvl w:val="0"/>
                <w:numId w:val="15"/>
              </w:numPr>
              <w:rPr>
                <w:lang w:val="en-CN"/>
              </w:rPr>
            </w:pPr>
            <w:r w:rsidRPr="006439F4">
              <w:t>To task the relevant Working Groups (RAN 1, 2, 4) to make progress on their discussions related to the RAN 2 LS in R2-2204009, aim to ensure that Feature Group 6-1a “</w:t>
            </w:r>
            <w:r w:rsidRPr="006439F4">
              <w:rPr>
                <w:i/>
                <w:iCs/>
              </w:rPr>
              <w:t>bwp-WithoutRestriction</w:t>
            </w:r>
            <w:r w:rsidRPr="006439F4">
              <w:t xml:space="preserve">” works in an early implementable form in R18, or, possibly R17, and report progress to RAN #97. </w:t>
            </w:r>
          </w:p>
        </w:tc>
      </w:tr>
    </w:tbl>
    <w:p w14:paraId="6620FC39" w14:textId="1A1C58AD" w:rsidR="003D0AE8" w:rsidRDefault="003D0AE8" w:rsidP="00CA0B7B"/>
    <w:p w14:paraId="4C82B253" w14:textId="73D51BCD" w:rsidR="006439F4" w:rsidRDefault="006439F4" w:rsidP="00CA0B7B">
      <w:r>
        <w:t>In this contribution, we continue discussing the issue as tasked by RAN plenary. After discussion some proposals are provided.</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7087B5F5" w14:textId="0C46191F" w:rsidR="003D0AE8" w:rsidRDefault="003D0AE8" w:rsidP="003D0AE8">
      <w:r>
        <w:t xml:space="preserve">Even though the answer to Q1 was not explicitly captured in the WF [2], it is RAN4 common understanding that it is not a </w:t>
      </w:r>
      <w:r w:rsidRPr="003D0AE8">
        <w:t xml:space="preserve">valid scenario </w:t>
      </w:r>
      <w:r>
        <w:t>from RAN4 requirements perspective</w:t>
      </w:r>
      <w:r w:rsidRPr="003D0AE8">
        <w:t xml:space="preserve"> to support the operation of BWP without SSB where the UE does not perform BM/RLM/BFD due to the lack of necessary reference signal (SSB and CSI-RS) in the active BWP</w:t>
      </w:r>
      <w:r>
        <w:t>.</w:t>
      </w:r>
      <w:r w:rsidR="00841519">
        <w:t xml:space="preserve"> </w:t>
      </w:r>
    </w:p>
    <w:p w14:paraId="783E70E2" w14:textId="4058CD5E" w:rsidR="00841519" w:rsidRDefault="00841519" w:rsidP="00841519">
      <w:pPr>
        <w:pStyle w:val="Caption"/>
      </w:pPr>
      <w:bookmarkStart w:id="21" w:name="_Ref110242666"/>
      <w:r>
        <w:t xml:space="preserve">Observation </w:t>
      </w:r>
      <w:r>
        <w:fldChar w:fldCharType="begin"/>
      </w:r>
      <w:r>
        <w:instrText xml:space="preserve"> SEQ Observation \* ARABIC </w:instrText>
      </w:r>
      <w:r>
        <w:fldChar w:fldCharType="separate"/>
      </w:r>
      <w:r w:rsidR="005109EC">
        <w:rPr>
          <w:noProof/>
        </w:rPr>
        <w:t>1</w:t>
      </w:r>
      <w:r>
        <w:fldChar w:fldCharType="end"/>
      </w:r>
      <w:r>
        <w:t xml:space="preserve">: it is RAN4 common understanding that it is not a valid scenario </w:t>
      </w:r>
      <w:r w:rsidRPr="003D0AE8">
        <w:t>to support the operation of BWP without SSB where the UE does not perform BM/RLM/BFD due to the lack of necessary reference signal (SSB and CSI-RS) in the active BWP</w:t>
      </w:r>
      <w:r>
        <w:t>.</w:t>
      </w:r>
      <w:bookmarkEnd w:id="21"/>
    </w:p>
    <w:p w14:paraId="20CC044B" w14:textId="4F618361" w:rsidR="00AA68B3" w:rsidRDefault="00222817" w:rsidP="00841519">
      <w:pPr>
        <w:rPr>
          <w:lang w:eastAsia="x-none"/>
        </w:rPr>
      </w:pPr>
      <w:r>
        <w:rPr>
          <w:lang w:eastAsia="x-none"/>
        </w:rPr>
        <w:t>Existing RAN4 requirements assume UE only needs to receive signal within active BWP. However, if we aim to support BM/RLM/BFD outside active BWP in R18, we can have some analysis on possible implementation</w:t>
      </w:r>
      <w:r w:rsidR="005903FB">
        <w:rPr>
          <w:lang w:eastAsia="x-none"/>
        </w:rPr>
        <w:t>s</w:t>
      </w:r>
      <w:r>
        <w:rPr>
          <w:lang w:eastAsia="x-none"/>
        </w:rPr>
        <w:t>.</w:t>
      </w:r>
    </w:p>
    <w:p w14:paraId="6AF9F475" w14:textId="29899B15" w:rsidR="0014173E" w:rsidRDefault="0014173E">
      <w:pPr>
        <w:pStyle w:val="ListParagraph"/>
        <w:numPr>
          <w:ilvl w:val="0"/>
          <w:numId w:val="16"/>
        </w:numPr>
        <w:ind w:firstLineChars="0"/>
      </w:pPr>
      <w:r>
        <w:rPr>
          <w:lang w:val="en-US"/>
        </w:rPr>
        <w:t>Type 1</w:t>
      </w:r>
    </w:p>
    <w:p w14:paraId="7762210C" w14:textId="581D307E" w:rsidR="00841519" w:rsidRPr="00841519" w:rsidRDefault="00737E2D" w:rsidP="00737E2D">
      <w:pPr>
        <w:jc w:val="center"/>
        <w:rPr>
          <w:lang w:eastAsia="x-none"/>
        </w:rPr>
      </w:pPr>
      <w:r w:rsidRPr="00737E2D">
        <w:rPr>
          <w:noProof/>
          <w:lang w:eastAsia="x-none"/>
        </w:rPr>
        <w:drawing>
          <wp:inline distT="0" distB="0" distL="0" distR="0" wp14:anchorId="4493E777" wp14:editId="47DBD8E9">
            <wp:extent cx="1310827" cy="1013254"/>
            <wp:effectExtent l="0" t="0" r="0" b="3175"/>
            <wp:docPr id="1" name="Picture 1"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chat or text message&#10;&#10;Description automatically generated"/>
                    <pic:cNvPicPr/>
                  </pic:nvPicPr>
                  <pic:blipFill>
                    <a:blip r:embed="rId8"/>
                    <a:stretch>
                      <a:fillRect/>
                    </a:stretch>
                  </pic:blipFill>
                  <pic:spPr>
                    <a:xfrm>
                      <a:off x="0" y="0"/>
                      <a:ext cx="1321673" cy="1021638"/>
                    </a:xfrm>
                    <a:prstGeom prst="rect">
                      <a:avLst/>
                    </a:prstGeom>
                  </pic:spPr>
                </pic:pic>
              </a:graphicData>
            </a:graphic>
          </wp:inline>
        </w:drawing>
      </w:r>
    </w:p>
    <w:p w14:paraId="497411F2" w14:textId="2492D65F" w:rsidR="004B6D1A" w:rsidRDefault="0014173E" w:rsidP="004B6D1A">
      <w:r>
        <w:t xml:space="preserve">In type 1 implementation, UE maintains a bandwidth larger than that of the active BWP. We call it as actual BW in this contribution. The UE actual BW shall be large enough to cover </w:t>
      </w:r>
      <w:r w:rsidR="00EC066B">
        <w:t xml:space="preserve">both active BWP and </w:t>
      </w:r>
      <w:r>
        <w:t>the target RS for BM/RLM/BFD outside active BWP.</w:t>
      </w:r>
      <w:r w:rsidR="00143EA7">
        <w:t xml:space="preserve"> </w:t>
      </w:r>
      <w:r w:rsidR="00BB0A88">
        <w:t>For type 1 implementation</w:t>
      </w:r>
      <w:r w:rsidR="00410752">
        <w:t xml:space="preserve">, since target RS can be covered by actual BW, </w:t>
      </w:r>
      <w:r w:rsidR="007D5B7A">
        <w:t>UE can receive both active BWP and target RS without any RF tuning/retuning, i.e. without any interruption.</w:t>
      </w:r>
      <w:r w:rsidR="00352E2A">
        <w:t xml:space="preserve"> </w:t>
      </w:r>
      <w:r w:rsidR="00511EED">
        <w:t xml:space="preserve">Even though there is no interruption when UE needs to measure target RS, scheduling restrictions still apply, e.g. when target RS has different </w:t>
      </w:r>
      <w:r w:rsidR="00511EED">
        <w:lastRenderedPageBreak/>
        <w:t>SCS that of active BWP, or they are expected to be received with different Rx beams in FR2. Corresponding RRM requirements need to be defined to align understanding of scheduling between network and the UE.</w:t>
      </w:r>
    </w:p>
    <w:p w14:paraId="08E6B292" w14:textId="49CA5DC8" w:rsidR="004B6D1A" w:rsidRDefault="00352E2A" w:rsidP="004B6D1A">
      <w:r>
        <w:t>However, power consumption will be increased compared to legacy implementation (actual BW = active BWP) in RAN4 assumption.</w:t>
      </w:r>
      <w:r w:rsidR="004B6D1A" w:rsidRPr="004B6D1A">
        <w:t xml:space="preserve"> </w:t>
      </w:r>
      <w:r w:rsidR="004B6D1A">
        <w:t>Note that the distance (in frequency domain) between active BWP and target RS for BM/RLM/BFD may change from time to time, e.g. due to active BWP switching. If UE wants to use a static BW to cover all the candidate BWP, UE may need to maintain actual BW = CBW. Otherwise, UE needs to calculate and change actual BW every time active BWP switching happens, which results in extra UE complexity.</w:t>
      </w:r>
    </w:p>
    <w:p w14:paraId="1CF4FDCA" w14:textId="7F1768B1" w:rsidR="0014173E" w:rsidRDefault="004B6D1A" w:rsidP="004B6D1A">
      <w:pPr>
        <w:jc w:val="center"/>
      </w:pPr>
      <w:r w:rsidRPr="004B6D1A">
        <w:rPr>
          <w:noProof/>
        </w:rPr>
        <w:drawing>
          <wp:inline distT="0" distB="0" distL="0" distR="0" wp14:anchorId="4018455D" wp14:editId="7E29CC62">
            <wp:extent cx="1952368" cy="1141363"/>
            <wp:effectExtent l="0" t="0" r="381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91159" cy="1164040"/>
                    </a:xfrm>
                    <a:prstGeom prst="rect">
                      <a:avLst/>
                    </a:prstGeom>
                  </pic:spPr>
                </pic:pic>
              </a:graphicData>
            </a:graphic>
          </wp:inline>
        </w:drawing>
      </w:r>
    </w:p>
    <w:p w14:paraId="200BED53" w14:textId="0FA072EC" w:rsidR="00660B54" w:rsidRDefault="00772843" w:rsidP="00772843">
      <w:pPr>
        <w:pStyle w:val="Caption"/>
      </w:pPr>
      <w:bookmarkStart w:id="22" w:name="_Ref110242669"/>
      <w:r>
        <w:t xml:space="preserve">Observation </w:t>
      </w:r>
      <w:r>
        <w:fldChar w:fldCharType="begin"/>
      </w:r>
      <w:r>
        <w:instrText xml:space="preserve"> SEQ Observation \* ARABIC </w:instrText>
      </w:r>
      <w:r>
        <w:fldChar w:fldCharType="separate"/>
      </w:r>
      <w:r w:rsidR="005109EC">
        <w:rPr>
          <w:noProof/>
        </w:rPr>
        <w:t>2</w:t>
      </w:r>
      <w:r>
        <w:fldChar w:fldCharType="end"/>
      </w:r>
      <w:r>
        <w:t xml:space="preserve">: </w:t>
      </w:r>
      <w:r w:rsidR="00660B54">
        <w:t xml:space="preserve">there is extra power consumption </w:t>
      </w:r>
      <w:r w:rsidR="00053693">
        <w:t>for type 1 UE</w:t>
      </w:r>
      <w:r w:rsidR="00660B54">
        <w:t>.</w:t>
      </w:r>
      <w:bookmarkEnd w:id="22"/>
      <w:r w:rsidR="00660B54">
        <w:t xml:space="preserve"> </w:t>
      </w:r>
      <w:r w:rsidR="0042585E">
        <w:t xml:space="preserve"> </w:t>
      </w:r>
    </w:p>
    <w:p w14:paraId="087865D5" w14:textId="17BEE177" w:rsidR="009D7FD6" w:rsidRDefault="00660B54" w:rsidP="00660B54">
      <w:pPr>
        <w:pStyle w:val="Caption"/>
      </w:pPr>
      <w:bookmarkStart w:id="23" w:name="_Ref110242672"/>
      <w:r>
        <w:t xml:space="preserve">Observation </w:t>
      </w:r>
      <w:r>
        <w:fldChar w:fldCharType="begin"/>
      </w:r>
      <w:r>
        <w:instrText xml:space="preserve"> SEQ Observation \* ARABIC </w:instrText>
      </w:r>
      <w:r>
        <w:fldChar w:fldCharType="separate"/>
      </w:r>
      <w:r w:rsidR="005109EC">
        <w:rPr>
          <w:noProof/>
        </w:rPr>
        <w:t>3</w:t>
      </w:r>
      <w:r>
        <w:fldChar w:fldCharType="end"/>
      </w:r>
      <w:r>
        <w:t xml:space="preserve">: </w:t>
      </w:r>
      <w:r w:rsidR="009D7FD6">
        <w:t>discussion on scheduling restriction</w:t>
      </w:r>
      <w:r w:rsidR="009D7FD6" w:rsidRPr="009D7FD6">
        <w:t xml:space="preserve"> </w:t>
      </w:r>
      <w:r w:rsidR="009D7FD6">
        <w:t>for UE performing BM/RLM/BFD on RS outside active BWP is needed if RAN4 is to support type 1 implementation.</w:t>
      </w:r>
      <w:bookmarkEnd w:id="23"/>
    </w:p>
    <w:p w14:paraId="77B921A2" w14:textId="144C30BA" w:rsidR="00511EED" w:rsidRDefault="00511EED" w:rsidP="00511EED">
      <w:pPr>
        <w:rPr>
          <w:lang w:eastAsia="x-none"/>
        </w:rPr>
      </w:pPr>
    </w:p>
    <w:p w14:paraId="2AC6DEC1" w14:textId="09BB4BCB" w:rsidR="00511EED" w:rsidRPr="00FF69DD" w:rsidRDefault="00511EED">
      <w:pPr>
        <w:pStyle w:val="ListParagraph"/>
        <w:numPr>
          <w:ilvl w:val="0"/>
          <w:numId w:val="16"/>
        </w:numPr>
        <w:ind w:firstLineChars="0"/>
        <w:rPr>
          <w:lang w:val="en-US"/>
        </w:rPr>
      </w:pPr>
      <w:r>
        <w:rPr>
          <w:lang w:val="en-US"/>
        </w:rPr>
        <w:t xml:space="preserve">Type </w:t>
      </w:r>
      <w:r w:rsidR="00205F9A">
        <w:rPr>
          <w:lang w:val="en-US"/>
        </w:rPr>
        <w:t>2</w:t>
      </w:r>
    </w:p>
    <w:p w14:paraId="2A5C4DAF" w14:textId="7E6F6C92" w:rsidR="00511EED" w:rsidRPr="00841519" w:rsidRDefault="00EB76FD" w:rsidP="00511EED">
      <w:pPr>
        <w:jc w:val="center"/>
        <w:rPr>
          <w:lang w:eastAsia="x-none"/>
        </w:rPr>
      </w:pPr>
      <w:r w:rsidRPr="00EB76FD">
        <w:rPr>
          <w:noProof/>
          <w:lang w:eastAsia="x-none"/>
        </w:rPr>
        <w:drawing>
          <wp:inline distT="0" distB="0" distL="0" distR="0" wp14:anchorId="13A51B5F" wp14:editId="7BE93BCC">
            <wp:extent cx="2072628" cy="1161535"/>
            <wp:effectExtent l="0" t="0" r="0" b="0"/>
            <wp:docPr id="10" name="Picture 10"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sign&#10;&#10;Description automatically generated"/>
                    <pic:cNvPicPr/>
                  </pic:nvPicPr>
                  <pic:blipFill>
                    <a:blip r:embed="rId10"/>
                    <a:stretch>
                      <a:fillRect/>
                    </a:stretch>
                  </pic:blipFill>
                  <pic:spPr>
                    <a:xfrm>
                      <a:off x="0" y="0"/>
                      <a:ext cx="2090984" cy="1171822"/>
                    </a:xfrm>
                    <a:prstGeom prst="rect">
                      <a:avLst/>
                    </a:prstGeom>
                  </pic:spPr>
                </pic:pic>
              </a:graphicData>
            </a:graphic>
          </wp:inline>
        </w:drawing>
      </w:r>
    </w:p>
    <w:p w14:paraId="49F60033" w14:textId="0674847B" w:rsidR="00511EED" w:rsidRDefault="00D11F2E" w:rsidP="00511EED">
      <w:r>
        <w:t xml:space="preserve">To avoid extra power consumption as elaborated in type 1 implementation, UE can choose to adjust the actual BW before and after target RS for BM/RLM/BFD outside active BWP. We call it as type 2 UE in this contribution. </w:t>
      </w:r>
      <w:r w:rsidR="00107D31">
        <w:t xml:space="preserve">Similar with type 1 UE, RAN4 also needs to discuss scheduling restrictions for type 2 UE. Besides, the adjustment of actual BW before and after target RS causes interruption. </w:t>
      </w:r>
    </w:p>
    <w:p w14:paraId="3F0B1E1A" w14:textId="34870F16" w:rsidR="009D7FD6" w:rsidRDefault="009D7FD6" w:rsidP="009D7FD6">
      <w:pPr>
        <w:pStyle w:val="Caption"/>
      </w:pPr>
      <w:bookmarkStart w:id="24" w:name="_Ref110242673"/>
      <w:r>
        <w:t xml:space="preserve">Observation </w:t>
      </w:r>
      <w:r>
        <w:fldChar w:fldCharType="begin"/>
      </w:r>
      <w:r>
        <w:instrText xml:space="preserve"> SEQ Observation \* ARABIC </w:instrText>
      </w:r>
      <w:r>
        <w:fldChar w:fldCharType="separate"/>
      </w:r>
      <w:r w:rsidR="005109EC">
        <w:rPr>
          <w:noProof/>
        </w:rPr>
        <w:t>4</w:t>
      </w:r>
      <w:r>
        <w:fldChar w:fldCharType="end"/>
      </w:r>
      <w:r>
        <w:t>: extra power consumption for type 2 UE is limited compared to type 1 UE.</w:t>
      </w:r>
      <w:bookmarkEnd w:id="24"/>
    </w:p>
    <w:p w14:paraId="6A80A17B" w14:textId="50D0D967" w:rsidR="009D7FD6" w:rsidRPr="009D7FD6" w:rsidRDefault="009D7FD6" w:rsidP="009D7FD6">
      <w:pPr>
        <w:pStyle w:val="Caption"/>
      </w:pPr>
      <w:bookmarkStart w:id="25" w:name="_Ref110242675"/>
      <w:r>
        <w:t xml:space="preserve">Observation </w:t>
      </w:r>
      <w:r>
        <w:fldChar w:fldCharType="begin"/>
      </w:r>
      <w:r>
        <w:instrText xml:space="preserve"> SEQ Observation \* ARABIC </w:instrText>
      </w:r>
      <w:r>
        <w:fldChar w:fldCharType="separate"/>
      </w:r>
      <w:r w:rsidR="005109EC">
        <w:rPr>
          <w:noProof/>
        </w:rPr>
        <w:t>5</w:t>
      </w:r>
      <w:r>
        <w:fldChar w:fldCharType="end"/>
      </w:r>
      <w:r>
        <w:t xml:space="preserve">: </w:t>
      </w:r>
      <w:r w:rsidR="00537E0D">
        <w:t>discussion on interruption and scheduling restriction</w:t>
      </w:r>
      <w:r w:rsidR="00537E0D" w:rsidRPr="009D7FD6">
        <w:t xml:space="preserve"> </w:t>
      </w:r>
      <w:r w:rsidR="00537E0D">
        <w:t xml:space="preserve">for UE performing BM/RLM/BFD on RS outside active BWP is needed if RAN4 is to support type </w:t>
      </w:r>
      <w:r w:rsidR="004E1752">
        <w:t>2</w:t>
      </w:r>
      <w:r w:rsidR="00537E0D">
        <w:t xml:space="preserve"> implementation.</w:t>
      </w:r>
      <w:bookmarkEnd w:id="25"/>
    </w:p>
    <w:p w14:paraId="5BFC1392" w14:textId="42F7811F" w:rsidR="003D0AE8" w:rsidRDefault="003D0AE8" w:rsidP="005D0320">
      <w:pPr>
        <w:rPr>
          <w:lang w:eastAsia="zh-CN"/>
        </w:rPr>
      </w:pPr>
    </w:p>
    <w:p w14:paraId="2CCF7491" w14:textId="50F73750" w:rsidR="00FF69DD" w:rsidRPr="00FF69DD" w:rsidRDefault="00FF69DD">
      <w:pPr>
        <w:pStyle w:val="ListParagraph"/>
        <w:numPr>
          <w:ilvl w:val="0"/>
          <w:numId w:val="16"/>
        </w:numPr>
        <w:ind w:firstLineChars="0"/>
        <w:rPr>
          <w:lang w:val="en-US"/>
        </w:rPr>
      </w:pPr>
      <w:r>
        <w:rPr>
          <w:lang w:val="en-US"/>
        </w:rPr>
        <w:t>Type 3</w:t>
      </w:r>
    </w:p>
    <w:p w14:paraId="2DB7A6C2" w14:textId="7050AC24" w:rsidR="00FF69DD" w:rsidRPr="00841519" w:rsidRDefault="00EB76FD" w:rsidP="00FF69DD">
      <w:pPr>
        <w:jc w:val="center"/>
        <w:rPr>
          <w:lang w:eastAsia="x-none"/>
        </w:rPr>
      </w:pPr>
      <w:r w:rsidRPr="00EB76FD">
        <w:rPr>
          <w:noProof/>
          <w:lang w:eastAsia="x-none"/>
        </w:rPr>
        <w:drawing>
          <wp:inline distT="0" distB="0" distL="0" distR="0" wp14:anchorId="61E8E147" wp14:editId="7A655C7E">
            <wp:extent cx="1661984" cy="1371392"/>
            <wp:effectExtent l="0" t="0" r="1905" b="635"/>
            <wp:docPr id="7" name="Picture 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application&#10;&#10;Description automatically generated"/>
                    <pic:cNvPicPr/>
                  </pic:nvPicPr>
                  <pic:blipFill>
                    <a:blip r:embed="rId11"/>
                    <a:stretch>
                      <a:fillRect/>
                    </a:stretch>
                  </pic:blipFill>
                  <pic:spPr>
                    <a:xfrm>
                      <a:off x="0" y="0"/>
                      <a:ext cx="1673078" cy="1380546"/>
                    </a:xfrm>
                    <a:prstGeom prst="rect">
                      <a:avLst/>
                    </a:prstGeom>
                  </pic:spPr>
                </pic:pic>
              </a:graphicData>
            </a:graphic>
          </wp:inline>
        </w:drawing>
      </w:r>
    </w:p>
    <w:p w14:paraId="234CCDC8" w14:textId="269DA9DE" w:rsidR="00672959" w:rsidRDefault="00EB76FD" w:rsidP="005D0320">
      <w:r>
        <w:t xml:space="preserve">Another possible implementation is to use a separate RF chain to receive target RS for BM/RLM/BFD outside active BWP. </w:t>
      </w:r>
      <w:r w:rsidR="000C4CBA">
        <w:t xml:space="preserve">The advantage of this implementation compared to type 1 and 2 is that the system may suffer less from scheduling restriction. </w:t>
      </w:r>
      <w:r w:rsidR="00EC5234">
        <w:t>Typically, separate RF chains come with separate FFT. It is easier to support different SCS scenario</w:t>
      </w:r>
      <w:r w:rsidR="0008427F">
        <w:t xml:space="preserve">. </w:t>
      </w:r>
      <w:r w:rsidR="0087065A">
        <w:t xml:space="preserve">Even in FR2, </w:t>
      </w:r>
      <w:r w:rsidR="00FC2892">
        <w:t xml:space="preserve">as being discussed in other R18 work items (e.g. multi-Rx chain DL reception, FeMIMO and etc), it is possible in R18 that UE can perform simultaneous reception on both active BWP and target RS outside active </w:t>
      </w:r>
      <w:r w:rsidR="00FC2892">
        <w:lastRenderedPageBreak/>
        <w:t>BWP, even if they are expected to be received with different Rx beams.</w:t>
      </w:r>
      <w:r w:rsidR="00B83223">
        <w:t xml:space="preserve"> Nevertheless, further study on scheduling is also necessary if RAN4 wants to support type 3 implementation. </w:t>
      </w:r>
      <w:r w:rsidR="00D52F22">
        <w:t>On one hand, that depends on progress of other R18 work items</w:t>
      </w:r>
      <w:r w:rsidR="00FD5BB9">
        <w:t xml:space="preserve">. On the other hand, </w:t>
      </w:r>
      <w:r w:rsidR="00944355">
        <w:t xml:space="preserve">support of type 3 may be band combination dependent, unlike type 1 and 2 which can be supported via a static UE capability. </w:t>
      </w:r>
      <w:r w:rsidR="00B335D5">
        <w:t>For instance, if all RF chains are being used for CA/DC operation, UE may not support type 3 since no spare RF chain available for the same cell.</w:t>
      </w:r>
      <w:r w:rsidR="00672959">
        <w:t xml:space="preserve"> </w:t>
      </w:r>
    </w:p>
    <w:p w14:paraId="2C216CD0" w14:textId="1248D461" w:rsidR="00143EA7" w:rsidRDefault="00672959" w:rsidP="005D0320">
      <w:r>
        <w:t>Besides, discussion on potential interruption</w:t>
      </w:r>
      <w:r w:rsidR="00944355">
        <w:t xml:space="preserve"> </w:t>
      </w:r>
      <w:r>
        <w:t>is also expected. UE can choose to keep the two RF chains running all the time to avoid interruption. But that comes at the price of extra UE power consumption (even severer than type 1</w:t>
      </w:r>
      <w:r w:rsidR="00521CD0">
        <w:t xml:space="preserve"> depending on detailed implementation</w:t>
      </w:r>
      <w:r>
        <w:t>)</w:t>
      </w:r>
      <w:r w:rsidR="00FD0368">
        <w:t>.</w:t>
      </w:r>
      <w:r w:rsidR="001047F2">
        <w:t xml:space="preserve"> To save power, UE may choose to switch on the additional RF when target RS comes</w:t>
      </w:r>
      <w:r w:rsidR="007A6EF1">
        <w:t>, which may result in interruption.</w:t>
      </w:r>
    </w:p>
    <w:p w14:paraId="0F084643" w14:textId="4ED03618" w:rsidR="00EC2412" w:rsidRDefault="00EC2412" w:rsidP="00EC2412">
      <w:pPr>
        <w:pStyle w:val="Caption"/>
      </w:pPr>
      <w:bookmarkStart w:id="26" w:name="_Ref110242677"/>
      <w:r>
        <w:t xml:space="preserve">Observation </w:t>
      </w:r>
      <w:r>
        <w:fldChar w:fldCharType="begin"/>
      </w:r>
      <w:r>
        <w:instrText xml:space="preserve"> SEQ Observation \* ARABIC </w:instrText>
      </w:r>
      <w:r>
        <w:fldChar w:fldCharType="separate"/>
      </w:r>
      <w:r w:rsidR="005109EC">
        <w:rPr>
          <w:noProof/>
        </w:rPr>
        <w:t>6</w:t>
      </w:r>
      <w:r>
        <w:fldChar w:fldCharType="end"/>
      </w:r>
      <w:r>
        <w:t xml:space="preserve">: </w:t>
      </w:r>
      <w:r w:rsidR="00D03E96">
        <w:t xml:space="preserve">type 3 may benefit system throughput, depending on </w:t>
      </w:r>
      <w:r w:rsidR="00DA79BF">
        <w:t>progress of other ongoing R18 work items.</w:t>
      </w:r>
      <w:bookmarkEnd w:id="26"/>
    </w:p>
    <w:p w14:paraId="6CC0C210" w14:textId="32FB6540" w:rsidR="0054798C" w:rsidRPr="0054798C" w:rsidRDefault="0054798C" w:rsidP="0054798C">
      <w:pPr>
        <w:pStyle w:val="Caption"/>
      </w:pPr>
      <w:bookmarkStart w:id="27" w:name="_Ref110242680"/>
      <w:r>
        <w:t xml:space="preserve">Observation </w:t>
      </w:r>
      <w:r>
        <w:fldChar w:fldCharType="begin"/>
      </w:r>
      <w:r>
        <w:instrText xml:space="preserve"> SEQ Observation \* ARABIC </w:instrText>
      </w:r>
      <w:r>
        <w:fldChar w:fldCharType="separate"/>
      </w:r>
      <w:r w:rsidR="005109EC">
        <w:rPr>
          <w:noProof/>
        </w:rPr>
        <w:t>7</w:t>
      </w:r>
      <w:r>
        <w:fldChar w:fldCharType="end"/>
      </w:r>
      <w:r>
        <w:t>: further study is necessary on interruption and scheduling restriction</w:t>
      </w:r>
      <w:r w:rsidRPr="009D7FD6">
        <w:t xml:space="preserve"> </w:t>
      </w:r>
      <w:r>
        <w:t>for UE performing BM/RLM/BFD on RS outside active BWP is needed if RAN4 is to support type 3 implementation.</w:t>
      </w:r>
      <w:bookmarkEnd w:id="27"/>
    </w:p>
    <w:p w14:paraId="65C14CE7" w14:textId="48F7AB95" w:rsidR="00143EA7" w:rsidRDefault="00143EA7" w:rsidP="005D0320">
      <w:pPr>
        <w:rPr>
          <w:lang w:eastAsia="zh-CN"/>
        </w:rPr>
      </w:pPr>
    </w:p>
    <w:p w14:paraId="607E4FF7" w14:textId="46ADE636" w:rsidR="00BB6F08" w:rsidRDefault="000052E0" w:rsidP="005D0320">
      <w:pPr>
        <w:rPr>
          <w:lang w:eastAsia="zh-CN"/>
        </w:rPr>
      </w:pPr>
      <w:r>
        <w:rPr>
          <w:lang w:eastAsia="zh-CN"/>
        </w:rPr>
        <w:t xml:space="preserve">Besides above analysis, another point </w:t>
      </w:r>
      <w:r w:rsidR="00AA7B29">
        <w:rPr>
          <w:lang w:eastAsia="zh-CN"/>
        </w:rPr>
        <w:t xml:space="preserve">may </w:t>
      </w:r>
      <w:r>
        <w:rPr>
          <w:lang w:eastAsia="zh-CN"/>
        </w:rPr>
        <w:t xml:space="preserve">need to be discussed is the </w:t>
      </w:r>
      <w:r w:rsidR="00773D61">
        <w:rPr>
          <w:lang w:eastAsia="zh-CN"/>
        </w:rPr>
        <w:t>case that target RS is outside UE CBW</w:t>
      </w:r>
      <w:r w:rsidR="00A15143">
        <w:rPr>
          <w:lang w:eastAsia="zh-CN"/>
        </w:rPr>
        <w:t>.</w:t>
      </w:r>
      <w:r w:rsidR="006C7D04" w:rsidRPr="006C7D04">
        <w:rPr>
          <w:lang w:eastAsia="zh-CN"/>
        </w:rPr>
        <w:t xml:space="preserve"> </w:t>
      </w:r>
      <w:r w:rsidR="006C7D04">
        <w:rPr>
          <w:lang w:eastAsia="zh-CN"/>
        </w:rPr>
        <w:t>Note that the UE CBW is different from whole bandwidth on the same band from network perspective. The later one can be much larger than UE CBW. For instance, network has 200MHz while UE CBW is indicated as 40MHz.</w:t>
      </w:r>
    </w:p>
    <w:p w14:paraId="7427F1E4" w14:textId="3B2D9D12" w:rsidR="0024094E" w:rsidRDefault="0024094E" w:rsidP="0024094E">
      <w:pPr>
        <w:jc w:val="center"/>
        <w:rPr>
          <w:lang w:eastAsia="zh-CN"/>
        </w:rPr>
      </w:pPr>
      <w:r w:rsidRPr="0024094E">
        <w:rPr>
          <w:noProof/>
          <w:lang w:eastAsia="zh-CN"/>
        </w:rPr>
        <w:drawing>
          <wp:inline distT="0" distB="0" distL="0" distR="0" wp14:anchorId="5FEF9EBE" wp14:editId="1DB7ABB9">
            <wp:extent cx="1805626" cy="1729946"/>
            <wp:effectExtent l="0" t="0" r="0" b="0"/>
            <wp:docPr id="11" name="Picture 11" descr="Graphical user interfac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diagram&#10;&#10;Description automatically generated"/>
                    <pic:cNvPicPr/>
                  </pic:nvPicPr>
                  <pic:blipFill>
                    <a:blip r:embed="rId12"/>
                    <a:stretch>
                      <a:fillRect/>
                    </a:stretch>
                  </pic:blipFill>
                  <pic:spPr>
                    <a:xfrm>
                      <a:off x="0" y="0"/>
                      <a:ext cx="1824881" cy="1748394"/>
                    </a:xfrm>
                    <a:prstGeom prst="rect">
                      <a:avLst/>
                    </a:prstGeom>
                  </pic:spPr>
                </pic:pic>
              </a:graphicData>
            </a:graphic>
          </wp:inline>
        </w:drawing>
      </w:r>
    </w:p>
    <w:p w14:paraId="1031222E" w14:textId="77777777" w:rsidR="00773D61" w:rsidRDefault="00AA7B29" w:rsidP="005D0320">
      <w:pPr>
        <w:rPr>
          <w:lang w:eastAsia="zh-CN"/>
        </w:rPr>
      </w:pPr>
      <w:r>
        <w:rPr>
          <w:lang w:eastAsia="zh-CN"/>
        </w:rPr>
        <w:t>When discussing BM/RLM/BFD outside active BWP</w:t>
      </w:r>
      <w:r w:rsidR="002B55A1">
        <w:rPr>
          <w:lang w:eastAsia="zh-CN"/>
        </w:rPr>
        <w:t>,</w:t>
      </w:r>
      <w:r>
        <w:rPr>
          <w:lang w:eastAsia="zh-CN"/>
        </w:rPr>
        <w:t xml:space="preserve"> </w:t>
      </w:r>
      <w:r w:rsidR="002B55A1">
        <w:rPr>
          <w:lang w:eastAsia="zh-CN"/>
        </w:rPr>
        <w:t>it is unclear to us whether people assume target RS is within UE CBW</w:t>
      </w:r>
      <w:r w:rsidR="00577A10">
        <w:rPr>
          <w:lang w:eastAsia="zh-CN"/>
        </w:rPr>
        <w:t xml:space="preserve">, since it hasn’t been discussed yet. </w:t>
      </w:r>
      <w:r w:rsidR="0086221D">
        <w:rPr>
          <w:lang w:eastAsia="zh-CN"/>
        </w:rPr>
        <w:t>Technically speaking, all the three types of implementations can support RS outside UE CBW</w:t>
      </w:r>
      <w:r w:rsidR="00F338F7">
        <w:rPr>
          <w:lang w:eastAsia="zh-CN"/>
        </w:rPr>
        <w:t xml:space="preserve">. For instance, the type 1 or 2 UE is an intra-band contiguous CA capable UE. It </w:t>
      </w:r>
      <w:r w:rsidR="008C2188">
        <w:rPr>
          <w:lang w:eastAsia="zh-CN"/>
        </w:rPr>
        <w:t xml:space="preserve">can </w:t>
      </w:r>
      <w:r w:rsidR="00F338F7">
        <w:rPr>
          <w:lang w:eastAsia="zh-CN"/>
        </w:rPr>
        <w:t>support larger bandwidth.</w:t>
      </w:r>
      <w:r w:rsidR="008C2188">
        <w:rPr>
          <w:lang w:eastAsia="zh-CN"/>
        </w:rPr>
        <w:t xml:space="preserve"> As long as the RS can be cover</w:t>
      </w:r>
      <w:r w:rsidR="008F6675">
        <w:rPr>
          <w:lang w:eastAsia="zh-CN"/>
        </w:rPr>
        <w:t>ed</w:t>
      </w:r>
      <w:r w:rsidR="008C2188">
        <w:rPr>
          <w:lang w:eastAsia="zh-CN"/>
        </w:rPr>
        <w:t xml:space="preserve"> the supported maximum bandwidth, UE can perform BM/RLM/BFD on it.</w:t>
      </w:r>
      <w:r w:rsidR="00F338F7">
        <w:rPr>
          <w:lang w:eastAsia="zh-CN"/>
        </w:rPr>
        <w:t xml:space="preserve"> </w:t>
      </w:r>
      <w:r w:rsidR="00D5701A">
        <w:rPr>
          <w:lang w:eastAsia="zh-CN"/>
        </w:rPr>
        <w:t xml:space="preserve">A type 3 UE can support it easier than type 1 and 2. </w:t>
      </w:r>
    </w:p>
    <w:p w14:paraId="7846BA65" w14:textId="766781E2" w:rsidR="0024094E" w:rsidRDefault="008C2188" w:rsidP="005D0320">
      <w:pPr>
        <w:rPr>
          <w:lang w:eastAsia="zh-CN"/>
        </w:rPr>
      </w:pPr>
      <w:r>
        <w:rPr>
          <w:lang w:eastAsia="zh-CN"/>
        </w:rPr>
        <w:t xml:space="preserve">However, </w:t>
      </w:r>
      <w:r w:rsidR="00773D61">
        <w:rPr>
          <w:lang w:eastAsia="zh-CN"/>
        </w:rPr>
        <w:t xml:space="preserve">additional </w:t>
      </w:r>
      <w:r w:rsidR="00C03447">
        <w:rPr>
          <w:lang w:eastAsia="zh-CN"/>
        </w:rPr>
        <w:t>complexity can be foreseen</w:t>
      </w:r>
      <w:r w:rsidR="00412838">
        <w:rPr>
          <w:lang w:eastAsia="zh-CN"/>
        </w:rPr>
        <w:t xml:space="preserve"> to support this scenario</w:t>
      </w:r>
      <w:r w:rsidR="00244C88">
        <w:rPr>
          <w:lang w:eastAsia="zh-CN"/>
        </w:rPr>
        <w:t xml:space="preserve">. </w:t>
      </w:r>
      <w:r w:rsidR="00AF6847">
        <w:rPr>
          <w:lang w:eastAsia="zh-CN"/>
        </w:rPr>
        <w:t>T</w:t>
      </w:r>
      <w:r w:rsidR="00244C88">
        <w:rPr>
          <w:lang w:eastAsia="zh-CN"/>
        </w:rPr>
        <w:t>he maximum supported frequency separation is different for different UE.</w:t>
      </w:r>
      <w:r w:rsidR="00B436D1">
        <w:rPr>
          <w:lang w:eastAsia="zh-CN"/>
        </w:rPr>
        <w:t xml:space="preserve"> Furthermore, the supported maximum frequency separation may even be band or band combination dependent, since the support of CA is band combination dependent.</w:t>
      </w:r>
    </w:p>
    <w:p w14:paraId="194C4760" w14:textId="3DA1104C" w:rsidR="00B669AF" w:rsidRDefault="003E4BA0" w:rsidP="003E4BA0">
      <w:pPr>
        <w:pStyle w:val="Caption"/>
      </w:pPr>
      <w:bookmarkStart w:id="28" w:name="_Ref110242682"/>
      <w:r>
        <w:t xml:space="preserve">Observation </w:t>
      </w:r>
      <w:r>
        <w:fldChar w:fldCharType="begin"/>
      </w:r>
      <w:r>
        <w:instrText xml:space="preserve"> SEQ Observation \* ARABIC </w:instrText>
      </w:r>
      <w:r>
        <w:fldChar w:fldCharType="separate"/>
      </w:r>
      <w:r w:rsidR="005109EC">
        <w:rPr>
          <w:noProof/>
        </w:rPr>
        <w:t>8</w:t>
      </w:r>
      <w:r>
        <w:fldChar w:fldCharType="end"/>
      </w:r>
      <w:r>
        <w:t>:</w:t>
      </w:r>
      <w:r w:rsidR="00695847">
        <w:t xml:space="preserve"> it is more challenging to support RS outside UE CBW than RS outside active BWP but within CBW.</w:t>
      </w:r>
      <w:bookmarkEnd w:id="28"/>
    </w:p>
    <w:p w14:paraId="2121F8BF" w14:textId="77777777" w:rsidR="00B669AF" w:rsidRDefault="00B669AF" w:rsidP="003E4BA0">
      <w:pPr>
        <w:pStyle w:val="Caption"/>
      </w:pPr>
    </w:p>
    <w:p w14:paraId="6BF559D0" w14:textId="2F02D8A4" w:rsidR="00B25E9F" w:rsidRDefault="000C2C5C" w:rsidP="003E4BA0">
      <w:pPr>
        <w:pStyle w:val="Caption"/>
        <w:rPr>
          <w:b w:val="0"/>
          <w:bCs w:val="0"/>
          <w:lang w:eastAsia="zh-CN"/>
        </w:rPr>
      </w:pPr>
      <w:r w:rsidRPr="000C2C5C">
        <w:rPr>
          <w:b w:val="0"/>
          <w:bCs w:val="0"/>
        </w:rPr>
        <w:t>Based on</w:t>
      </w:r>
      <w:r>
        <w:rPr>
          <w:b w:val="0"/>
          <w:bCs w:val="0"/>
        </w:rPr>
        <w:t xml:space="preserve"> all above observations, we conclude that further RAN4 discussion and new RRM </w:t>
      </w:r>
      <w:r w:rsidR="003B6F99">
        <w:rPr>
          <w:b w:val="0"/>
          <w:bCs w:val="0"/>
        </w:rPr>
        <w:t xml:space="preserve">core </w:t>
      </w:r>
      <w:r>
        <w:rPr>
          <w:b w:val="0"/>
          <w:bCs w:val="0"/>
        </w:rPr>
        <w:t>requirements are necessary to support BM/RLM/BFD outside UE active BWP.</w:t>
      </w:r>
      <w:r w:rsidR="0027483C">
        <w:rPr>
          <w:b w:val="0"/>
          <w:bCs w:val="0"/>
        </w:rPr>
        <w:t xml:space="preserve"> </w:t>
      </w:r>
      <w:r w:rsidR="003B6F99">
        <w:rPr>
          <w:b w:val="0"/>
          <w:bCs w:val="0"/>
        </w:rPr>
        <w:t>Considering R17 core part design has been finalized, we don’t expect RAN4 spend too much time in R17 to further discuss this issue</w:t>
      </w:r>
      <w:r w:rsidR="00F73F8A">
        <w:rPr>
          <w:b w:val="0"/>
          <w:bCs w:val="0"/>
        </w:rPr>
        <w:t xml:space="preserve">. </w:t>
      </w:r>
      <w:r w:rsidR="00887EA1">
        <w:rPr>
          <w:b w:val="0"/>
          <w:bCs w:val="0"/>
        </w:rPr>
        <w:t xml:space="preserve">On the other hand, </w:t>
      </w:r>
      <w:r w:rsidR="008D12C3">
        <w:rPr>
          <w:b w:val="0"/>
          <w:bCs w:val="0"/>
        </w:rPr>
        <w:t xml:space="preserve">there is already some existing solution to resolve this issue, e.g. </w:t>
      </w:r>
      <w:r w:rsidR="00B25E9F">
        <w:rPr>
          <w:b w:val="0"/>
          <w:bCs w:val="0"/>
        </w:rPr>
        <w:t>CSI-RS based BM/RLM/BFD</w:t>
      </w:r>
      <w:r w:rsidR="008D12C3">
        <w:rPr>
          <w:b w:val="0"/>
          <w:bCs w:val="0"/>
        </w:rPr>
        <w:t>.</w:t>
      </w:r>
      <w:r w:rsidR="00B25E9F">
        <w:rPr>
          <w:b w:val="0"/>
          <w:bCs w:val="0"/>
        </w:rPr>
        <w:t xml:space="preserve"> When NW switches UE to the BWP which does not contain initial SSB, NW can configure CSI-RS on it to let UE perform BM/RLM/BFD.</w:t>
      </w:r>
      <w:r w:rsidR="00271D8C">
        <w:rPr>
          <w:b w:val="0"/>
          <w:bCs w:val="0"/>
        </w:rPr>
        <w:t xml:space="preserve"> </w:t>
      </w:r>
      <w:r w:rsidR="006E4EFE">
        <w:rPr>
          <w:b w:val="0"/>
          <w:bCs w:val="0"/>
        </w:rPr>
        <w:t>Given that, from standardization work point of view, it is easier to go with existing R15 feature than developing new features in R17/R18 to achieve same purpose, i.e. let UE perform BM/RLM/BFD on the BWP which does not contain initial SSB</w:t>
      </w:r>
      <w:r w:rsidR="00754B26">
        <w:rPr>
          <w:b w:val="0"/>
          <w:bCs w:val="0"/>
        </w:rPr>
        <w:t xml:space="preserve">. Another note is that CSI-RS based RLM is a mandatory feature since R15. </w:t>
      </w:r>
    </w:p>
    <w:p w14:paraId="44262313" w14:textId="6802DD5F" w:rsidR="00601626" w:rsidRDefault="00A12B40" w:rsidP="00A12B40">
      <w:pPr>
        <w:pStyle w:val="Caption"/>
      </w:pPr>
      <w:bookmarkStart w:id="29" w:name="_Ref110242685"/>
      <w:r>
        <w:t xml:space="preserve">Observation </w:t>
      </w:r>
      <w:r>
        <w:fldChar w:fldCharType="begin"/>
      </w:r>
      <w:r>
        <w:instrText xml:space="preserve"> SEQ Observation \* ARABIC </w:instrText>
      </w:r>
      <w:r>
        <w:fldChar w:fldCharType="separate"/>
      </w:r>
      <w:r w:rsidR="005109EC">
        <w:rPr>
          <w:noProof/>
        </w:rPr>
        <w:t>9</w:t>
      </w:r>
      <w:r>
        <w:fldChar w:fldCharType="end"/>
      </w:r>
      <w:r>
        <w:t xml:space="preserve">: </w:t>
      </w:r>
      <w:r w:rsidR="00A0287B">
        <w:t>current 3GPP design can already support BM/RLM/BFD on the BWP which does not contain initial SSB</w:t>
      </w:r>
      <w:r w:rsidR="004E58FC">
        <w:t>, i.e. via CSI-RS based BM/RLM/BFD. CSI-RS based RLM is even a mandatory feature since R15.</w:t>
      </w:r>
      <w:bookmarkEnd w:id="29"/>
    </w:p>
    <w:p w14:paraId="38682E5A" w14:textId="5A3AFC23" w:rsidR="003D0AE8" w:rsidRDefault="003D0AE8" w:rsidP="005D0320">
      <w:pPr>
        <w:rPr>
          <w:lang w:eastAsia="zh-CN"/>
        </w:rPr>
      </w:pPr>
    </w:p>
    <w:p w14:paraId="0A35FB07" w14:textId="60D6958A" w:rsidR="003C2434" w:rsidRDefault="003C2434" w:rsidP="003C2434">
      <w:pPr>
        <w:rPr>
          <w:lang w:eastAsia="x-none"/>
        </w:rPr>
      </w:pPr>
      <w:r>
        <w:rPr>
          <w:lang w:eastAsia="x-none"/>
        </w:rPr>
        <w:lastRenderedPageBreak/>
        <w:t xml:space="preserve">Another approach is to let regular UE support NCD-SSB. However, that also needs further discussion since existing NCD-SSB related RAN4 requirements only apply to RedCap UE. </w:t>
      </w:r>
      <w:r w:rsidR="008055FC">
        <w:rPr>
          <w:lang w:eastAsia="x-none"/>
        </w:rPr>
        <w:t>On the other hand, f</w:t>
      </w:r>
      <w:r>
        <w:rPr>
          <w:lang w:eastAsia="x-none"/>
        </w:rPr>
        <w:t xml:space="preserve">rom network signalling overhead perspective, configuring CSI-RS should also be more attractive than SSB. CSI-RS is per-UE configured and can be configured more flexibly in frequency and time domain. </w:t>
      </w:r>
    </w:p>
    <w:p w14:paraId="2333BFAD" w14:textId="3D22E430" w:rsidR="005109EC" w:rsidRDefault="005109EC" w:rsidP="005109EC">
      <w:pPr>
        <w:pStyle w:val="Caption"/>
      </w:pPr>
      <w:bookmarkStart w:id="30" w:name="_Ref110242688"/>
      <w:r>
        <w:t xml:space="preserve">Observation </w:t>
      </w:r>
      <w:r>
        <w:fldChar w:fldCharType="begin"/>
      </w:r>
      <w:r>
        <w:instrText xml:space="preserve"> SEQ Observation \* ARABIC </w:instrText>
      </w:r>
      <w:r>
        <w:fldChar w:fldCharType="separate"/>
      </w:r>
      <w:r>
        <w:rPr>
          <w:noProof/>
        </w:rPr>
        <w:t>10</w:t>
      </w:r>
      <w:r>
        <w:fldChar w:fldCharType="end"/>
      </w:r>
      <w:r>
        <w:t xml:space="preserve">: using NCD-SSB can also </w:t>
      </w:r>
      <w:r w:rsidR="00CC4D5B">
        <w:t>allow BM/RLM/BFD on the BWP which does not contain initial SSB. However, RAN4 standardization work is still needed since existing NCD-SSB related RAN4 requirements only apply to RedCap UE.</w:t>
      </w:r>
      <w:r w:rsidR="00836C08">
        <w:t xml:space="preserve"> Besides, it comes at the price of network signaling overhead compared to existing CSI-RS based approach.</w:t>
      </w:r>
      <w:bookmarkEnd w:id="30"/>
    </w:p>
    <w:p w14:paraId="23E7AF1F" w14:textId="62F732D7" w:rsidR="003C2434" w:rsidRDefault="003C2434" w:rsidP="005D0320">
      <w:pPr>
        <w:rPr>
          <w:lang w:eastAsia="zh-CN"/>
        </w:rPr>
      </w:pPr>
    </w:p>
    <w:p w14:paraId="4066575E" w14:textId="69291CCC" w:rsidR="001019EE" w:rsidRDefault="001019EE" w:rsidP="005D0320">
      <w:pPr>
        <w:rPr>
          <w:lang w:eastAsia="zh-CN"/>
        </w:rPr>
      </w:pPr>
      <w:r>
        <w:rPr>
          <w:lang w:eastAsia="zh-CN"/>
        </w:rPr>
        <w:t>If RAN4 really wants to develop requirements to support BM/RLM/BFD outside</w:t>
      </w:r>
      <w:r w:rsidR="00044194">
        <w:rPr>
          <w:lang w:eastAsia="zh-CN"/>
        </w:rPr>
        <w:t xml:space="preserve"> active</w:t>
      </w:r>
      <w:r>
        <w:rPr>
          <w:lang w:eastAsia="zh-CN"/>
        </w:rPr>
        <w:t xml:space="preserve"> BWP</w:t>
      </w:r>
      <w:r w:rsidR="00044194">
        <w:rPr>
          <w:lang w:eastAsia="zh-CN"/>
        </w:rPr>
        <w:t xml:space="preserve"> or NCD-SSB</w:t>
      </w:r>
      <w:r>
        <w:rPr>
          <w:lang w:eastAsia="zh-CN"/>
        </w:rPr>
        <w:t>, we believe R18 is a best place, e.g. in R18 RRM enhancement.</w:t>
      </w:r>
    </w:p>
    <w:p w14:paraId="5A490491" w14:textId="185A297D" w:rsidR="00044194" w:rsidRDefault="00044194" w:rsidP="00044194">
      <w:pPr>
        <w:pStyle w:val="Caption"/>
        <w:rPr>
          <w:lang w:val="en-US"/>
        </w:rPr>
      </w:pPr>
      <w:bookmarkStart w:id="31" w:name="_Ref110242693"/>
      <w:r>
        <w:t xml:space="preserve">Proposal </w:t>
      </w:r>
      <w:r>
        <w:fldChar w:fldCharType="begin"/>
      </w:r>
      <w:r>
        <w:instrText xml:space="preserve"> SEQ Proposal \* ARABIC </w:instrText>
      </w:r>
      <w:r>
        <w:fldChar w:fldCharType="separate"/>
      </w:r>
      <w:r>
        <w:rPr>
          <w:noProof/>
        </w:rPr>
        <w:t>1</w:t>
      </w:r>
      <w:r>
        <w:fldChar w:fldCharType="end"/>
      </w:r>
      <w:r>
        <w:t xml:space="preserve">: RAN4 shall not further discuss </w:t>
      </w:r>
      <w:r w:rsidRPr="00044194">
        <w:rPr>
          <w:lang w:val="en-CN"/>
        </w:rPr>
        <w:t>BWP operation without bandwidth restriction</w:t>
      </w:r>
      <w:r>
        <w:rPr>
          <w:lang w:val="en-US"/>
        </w:rPr>
        <w:t xml:space="preserve"> issue in R17.</w:t>
      </w:r>
      <w:bookmarkEnd w:id="31"/>
    </w:p>
    <w:p w14:paraId="5D7250DF" w14:textId="49828FE5" w:rsidR="00044194" w:rsidRPr="00044194" w:rsidRDefault="00044194" w:rsidP="00044194">
      <w:pPr>
        <w:pStyle w:val="Caption"/>
        <w:rPr>
          <w:lang w:val="en-US"/>
        </w:rPr>
      </w:pPr>
      <w:bookmarkStart w:id="32" w:name="_Ref110242695"/>
      <w:r>
        <w:t xml:space="preserve">Proposal </w:t>
      </w:r>
      <w:r>
        <w:fldChar w:fldCharType="begin"/>
      </w:r>
      <w:r>
        <w:instrText xml:space="preserve"> SEQ Proposal \* ARABIC </w:instrText>
      </w:r>
      <w:r>
        <w:fldChar w:fldCharType="separate"/>
      </w:r>
      <w:r>
        <w:rPr>
          <w:noProof/>
        </w:rPr>
        <w:t>2</w:t>
      </w:r>
      <w:r>
        <w:fldChar w:fldCharType="end"/>
      </w:r>
      <w:r>
        <w:t xml:space="preserve">: </w:t>
      </w:r>
      <w:r w:rsidR="00F4290B">
        <w:t xml:space="preserve">if necessary, </w:t>
      </w:r>
      <w:r>
        <w:t xml:space="preserve">study feasibility of supporting BM/RLM/BFD outside active BWP and NCD-SSB based BM/RLM/BFD </w:t>
      </w:r>
      <w:r w:rsidR="00F4290B">
        <w:t>in R18 RRM enhancement scope.</w:t>
      </w:r>
      <w:bookmarkEnd w:id="32"/>
    </w:p>
    <w:p w14:paraId="6A83B81C" w14:textId="77777777" w:rsidR="003C2434" w:rsidRPr="00143EA7" w:rsidRDefault="003C2434" w:rsidP="005D0320">
      <w:pPr>
        <w:rPr>
          <w:lang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303024D" w14:textId="356D62CE" w:rsidR="002D5FEC" w:rsidRDefault="005D4A3C" w:rsidP="00AC5E60">
      <w:pPr>
        <w:jc w:val="both"/>
        <w:rPr>
          <w:lang w:val="en-US"/>
        </w:rPr>
      </w:pPr>
      <w:r>
        <w:rPr>
          <w:rFonts w:cs="v4.2.0"/>
          <w:lang w:val="en-US" w:eastAsia="zh-CN"/>
        </w:rPr>
        <w:t>In this contribution</w:t>
      </w:r>
      <w:r w:rsidR="007A79D6">
        <w:rPr>
          <w:rFonts w:cs="v4.2.0"/>
          <w:lang w:val="en-US" w:eastAsia="zh-CN"/>
        </w:rPr>
        <w:t xml:space="preserve">, </w:t>
      </w:r>
      <w:r w:rsidR="00752789">
        <w:rPr>
          <w:rFonts w:cs="v4.2.0"/>
          <w:lang w:val="en-US" w:eastAsia="zh-CN"/>
        </w:rPr>
        <w:t xml:space="preserve">we further discuss the issue of </w:t>
      </w:r>
      <w:r w:rsidR="00752789" w:rsidRPr="00044194">
        <w:rPr>
          <w:lang w:val="en-CN"/>
        </w:rPr>
        <w:t>BWP operation without bandwidth restriction</w:t>
      </w:r>
      <w:r w:rsidR="00752789">
        <w:rPr>
          <w:lang w:val="en-US"/>
        </w:rPr>
        <w:t>. After discussion the following conclusions are provided:</w:t>
      </w:r>
    </w:p>
    <w:p w14:paraId="40743D9F" w14:textId="3B8BF734" w:rsidR="00752789" w:rsidRPr="007E2F7A" w:rsidRDefault="007E2F7A" w:rsidP="00AC5E60">
      <w:pPr>
        <w:jc w:val="both"/>
        <w:rPr>
          <w:b/>
          <w:bCs/>
          <w:lang w:val="en-US"/>
        </w:rPr>
      </w:pPr>
      <w:r w:rsidRPr="007E2F7A">
        <w:rPr>
          <w:b/>
          <w:bCs/>
          <w:lang w:val="en-US"/>
        </w:rPr>
        <w:fldChar w:fldCharType="begin"/>
      </w:r>
      <w:r w:rsidRPr="007E2F7A">
        <w:rPr>
          <w:rFonts w:cs="v4.2.0"/>
          <w:b/>
          <w:bCs/>
          <w:lang w:val="en-US" w:eastAsia="zh-CN"/>
        </w:rPr>
        <w:instrText xml:space="preserve"> REF _Ref110242666 \h </w:instrText>
      </w:r>
      <w:r>
        <w:rPr>
          <w:b/>
          <w:bCs/>
          <w:lang w:val="en-US"/>
        </w:rPr>
        <w:instrText xml:space="preserve"> \* MERGEFORMAT </w:instrText>
      </w:r>
      <w:r w:rsidRPr="007E2F7A">
        <w:rPr>
          <w:b/>
          <w:bCs/>
          <w:lang w:val="en-US"/>
        </w:rPr>
      </w:r>
      <w:r w:rsidRPr="007E2F7A">
        <w:rPr>
          <w:b/>
          <w:bCs/>
          <w:lang w:val="en-US"/>
        </w:rPr>
        <w:fldChar w:fldCharType="separate"/>
      </w:r>
      <w:r w:rsidRPr="007E2F7A">
        <w:rPr>
          <w:b/>
          <w:bCs/>
        </w:rPr>
        <w:t xml:space="preserve">Observation </w:t>
      </w:r>
      <w:r w:rsidRPr="007E2F7A">
        <w:rPr>
          <w:b/>
          <w:bCs/>
          <w:noProof/>
        </w:rPr>
        <w:t>1</w:t>
      </w:r>
      <w:r w:rsidRPr="007E2F7A">
        <w:rPr>
          <w:b/>
          <w:bCs/>
        </w:rPr>
        <w:t>: it is RAN4 common understanding that it is not a valid scenario to support the operation of BWP without SSB where the UE does not perform BM/RLM/BFD due to the lack of necessary reference signal (SSB and CSI-RS) in the active BWP.</w:t>
      </w:r>
      <w:r w:rsidRPr="007E2F7A">
        <w:rPr>
          <w:b/>
          <w:bCs/>
          <w:lang w:val="en-US"/>
        </w:rPr>
        <w:fldChar w:fldCharType="end"/>
      </w:r>
    </w:p>
    <w:p w14:paraId="7B7FEA50" w14:textId="03975A6A" w:rsidR="007E2F7A" w:rsidRPr="007E2F7A" w:rsidRDefault="007E2F7A" w:rsidP="00AC5E60">
      <w:pPr>
        <w:jc w:val="both"/>
        <w:rPr>
          <w:b/>
          <w:bCs/>
          <w:lang w:val="en-US"/>
        </w:rPr>
      </w:pPr>
      <w:r w:rsidRPr="007E2F7A">
        <w:rPr>
          <w:b/>
          <w:bCs/>
          <w:lang w:val="en-US"/>
        </w:rPr>
        <w:fldChar w:fldCharType="begin"/>
      </w:r>
      <w:r w:rsidRPr="007E2F7A">
        <w:rPr>
          <w:rFonts w:cs="v4.2.0"/>
          <w:b/>
          <w:bCs/>
          <w:lang w:val="en-US" w:eastAsia="zh-CN"/>
        </w:rPr>
        <w:instrText xml:space="preserve"> REF _Ref110242669 \h </w:instrText>
      </w:r>
      <w:r>
        <w:rPr>
          <w:b/>
          <w:bCs/>
          <w:lang w:val="en-US"/>
        </w:rPr>
        <w:instrText xml:space="preserve"> \* MERGEFORMAT </w:instrText>
      </w:r>
      <w:r w:rsidRPr="007E2F7A">
        <w:rPr>
          <w:b/>
          <w:bCs/>
          <w:lang w:val="en-US"/>
        </w:rPr>
      </w:r>
      <w:r w:rsidRPr="007E2F7A">
        <w:rPr>
          <w:b/>
          <w:bCs/>
          <w:lang w:val="en-US"/>
        </w:rPr>
        <w:fldChar w:fldCharType="separate"/>
      </w:r>
      <w:r w:rsidRPr="007E2F7A">
        <w:rPr>
          <w:b/>
          <w:bCs/>
        </w:rPr>
        <w:t xml:space="preserve">Observation </w:t>
      </w:r>
      <w:r w:rsidRPr="007E2F7A">
        <w:rPr>
          <w:b/>
          <w:bCs/>
          <w:noProof/>
        </w:rPr>
        <w:t>2</w:t>
      </w:r>
      <w:r w:rsidRPr="007E2F7A">
        <w:rPr>
          <w:b/>
          <w:bCs/>
        </w:rPr>
        <w:t>: there is extra power consumption for type 1 UE.</w:t>
      </w:r>
      <w:r w:rsidRPr="007E2F7A">
        <w:rPr>
          <w:b/>
          <w:bCs/>
          <w:lang w:val="en-US"/>
        </w:rPr>
        <w:fldChar w:fldCharType="end"/>
      </w:r>
    </w:p>
    <w:p w14:paraId="60B754BD" w14:textId="607443C9" w:rsidR="007E2F7A" w:rsidRPr="007E2F7A" w:rsidRDefault="007E2F7A" w:rsidP="00AC5E60">
      <w:pPr>
        <w:jc w:val="both"/>
        <w:rPr>
          <w:b/>
          <w:bCs/>
          <w:lang w:val="en-US"/>
        </w:rPr>
      </w:pPr>
      <w:r w:rsidRPr="007E2F7A">
        <w:rPr>
          <w:b/>
          <w:bCs/>
          <w:lang w:val="en-US"/>
        </w:rPr>
        <w:fldChar w:fldCharType="begin"/>
      </w:r>
      <w:r w:rsidRPr="007E2F7A">
        <w:rPr>
          <w:rFonts w:cs="v4.2.0"/>
          <w:b/>
          <w:bCs/>
          <w:lang w:val="en-US" w:eastAsia="zh-CN"/>
        </w:rPr>
        <w:instrText xml:space="preserve"> REF _Ref110242672 \h </w:instrText>
      </w:r>
      <w:r>
        <w:rPr>
          <w:b/>
          <w:bCs/>
          <w:lang w:val="en-US"/>
        </w:rPr>
        <w:instrText xml:space="preserve"> \* MERGEFORMAT </w:instrText>
      </w:r>
      <w:r w:rsidRPr="007E2F7A">
        <w:rPr>
          <w:b/>
          <w:bCs/>
          <w:lang w:val="en-US"/>
        </w:rPr>
      </w:r>
      <w:r w:rsidRPr="007E2F7A">
        <w:rPr>
          <w:b/>
          <w:bCs/>
          <w:lang w:val="en-US"/>
        </w:rPr>
        <w:fldChar w:fldCharType="separate"/>
      </w:r>
      <w:r w:rsidRPr="007E2F7A">
        <w:rPr>
          <w:b/>
          <w:bCs/>
        </w:rPr>
        <w:t xml:space="preserve">Observation </w:t>
      </w:r>
      <w:r w:rsidRPr="007E2F7A">
        <w:rPr>
          <w:b/>
          <w:bCs/>
          <w:noProof/>
        </w:rPr>
        <w:t>3</w:t>
      </w:r>
      <w:r w:rsidRPr="007E2F7A">
        <w:rPr>
          <w:b/>
          <w:bCs/>
        </w:rPr>
        <w:t>: discussion on scheduling restriction for UE performing BM/RLM/BFD on RS outside active BWP is needed if RAN4 is to support type 1 implementation.</w:t>
      </w:r>
      <w:r w:rsidRPr="007E2F7A">
        <w:rPr>
          <w:b/>
          <w:bCs/>
          <w:lang w:val="en-US"/>
        </w:rPr>
        <w:fldChar w:fldCharType="end"/>
      </w:r>
    </w:p>
    <w:p w14:paraId="38BCE45F" w14:textId="67596775" w:rsidR="007E2F7A" w:rsidRPr="007E2F7A" w:rsidRDefault="007E2F7A" w:rsidP="00AC5E60">
      <w:pPr>
        <w:jc w:val="both"/>
        <w:rPr>
          <w:b/>
          <w:bCs/>
          <w:lang w:val="en-US"/>
        </w:rPr>
      </w:pPr>
      <w:r w:rsidRPr="007E2F7A">
        <w:rPr>
          <w:b/>
          <w:bCs/>
          <w:lang w:val="en-US"/>
        </w:rPr>
        <w:fldChar w:fldCharType="begin"/>
      </w:r>
      <w:r w:rsidRPr="007E2F7A">
        <w:rPr>
          <w:rFonts w:cs="v4.2.0"/>
          <w:b/>
          <w:bCs/>
          <w:lang w:val="en-US" w:eastAsia="zh-CN"/>
        </w:rPr>
        <w:instrText xml:space="preserve"> REF _Ref110242673 \h </w:instrText>
      </w:r>
      <w:r>
        <w:rPr>
          <w:b/>
          <w:bCs/>
          <w:lang w:val="en-US"/>
        </w:rPr>
        <w:instrText xml:space="preserve"> \* MERGEFORMAT </w:instrText>
      </w:r>
      <w:r w:rsidRPr="007E2F7A">
        <w:rPr>
          <w:b/>
          <w:bCs/>
          <w:lang w:val="en-US"/>
        </w:rPr>
      </w:r>
      <w:r w:rsidRPr="007E2F7A">
        <w:rPr>
          <w:b/>
          <w:bCs/>
          <w:lang w:val="en-US"/>
        </w:rPr>
        <w:fldChar w:fldCharType="separate"/>
      </w:r>
      <w:r w:rsidRPr="007E2F7A">
        <w:rPr>
          <w:b/>
          <w:bCs/>
        </w:rPr>
        <w:t xml:space="preserve">Observation </w:t>
      </w:r>
      <w:r w:rsidRPr="007E2F7A">
        <w:rPr>
          <w:b/>
          <w:bCs/>
          <w:noProof/>
        </w:rPr>
        <w:t>4</w:t>
      </w:r>
      <w:r w:rsidRPr="007E2F7A">
        <w:rPr>
          <w:b/>
          <w:bCs/>
        </w:rPr>
        <w:t>: extra power consumption for type 2 UE is limited compared to type 1 UE.</w:t>
      </w:r>
      <w:r w:rsidRPr="007E2F7A">
        <w:rPr>
          <w:b/>
          <w:bCs/>
          <w:lang w:val="en-US"/>
        </w:rPr>
        <w:fldChar w:fldCharType="end"/>
      </w:r>
    </w:p>
    <w:p w14:paraId="03BA4C69" w14:textId="6BE2F3DB" w:rsidR="007E2F7A" w:rsidRPr="007E2F7A" w:rsidRDefault="007E2F7A" w:rsidP="00AC5E60">
      <w:pPr>
        <w:jc w:val="both"/>
        <w:rPr>
          <w:b/>
          <w:bCs/>
          <w:lang w:val="en-US"/>
        </w:rPr>
      </w:pPr>
      <w:r w:rsidRPr="007E2F7A">
        <w:rPr>
          <w:b/>
          <w:bCs/>
          <w:lang w:val="en-US"/>
        </w:rPr>
        <w:fldChar w:fldCharType="begin"/>
      </w:r>
      <w:r w:rsidRPr="007E2F7A">
        <w:rPr>
          <w:rFonts w:cs="v4.2.0"/>
          <w:b/>
          <w:bCs/>
          <w:lang w:val="en-US" w:eastAsia="zh-CN"/>
        </w:rPr>
        <w:instrText xml:space="preserve"> REF _Ref110242675 \h </w:instrText>
      </w:r>
      <w:r>
        <w:rPr>
          <w:b/>
          <w:bCs/>
          <w:lang w:val="en-US"/>
        </w:rPr>
        <w:instrText xml:space="preserve"> \* MERGEFORMAT </w:instrText>
      </w:r>
      <w:r w:rsidRPr="007E2F7A">
        <w:rPr>
          <w:b/>
          <w:bCs/>
          <w:lang w:val="en-US"/>
        </w:rPr>
      </w:r>
      <w:r w:rsidRPr="007E2F7A">
        <w:rPr>
          <w:b/>
          <w:bCs/>
          <w:lang w:val="en-US"/>
        </w:rPr>
        <w:fldChar w:fldCharType="separate"/>
      </w:r>
      <w:r w:rsidRPr="007E2F7A">
        <w:rPr>
          <w:b/>
          <w:bCs/>
        </w:rPr>
        <w:t xml:space="preserve">Observation </w:t>
      </w:r>
      <w:r w:rsidRPr="007E2F7A">
        <w:rPr>
          <w:b/>
          <w:bCs/>
          <w:noProof/>
        </w:rPr>
        <w:t>5</w:t>
      </w:r>
      <w:r w:rsidRPr="007E2F7A">
        <w:rPr>
          <w:b/>
          <w:bCs/>
        </w:rPr>
        <w:t>: discussion on interruption and scheduling restriction for UE performing BM/RLM/BFD on RS outside active BWP is needed if RAN4 is to support type 2 implementation.</w:t>
      </w:r>
      <w:r w:rsidRPr="007E2F7A">
        <w:rPr>
          <w:b/>
          <w:bCs/>
          <w:lang w:val="en-US"/>
        </w:rPr>
        <w:fldChar w:fldCharType="end"/>
      </w:r>
    </w:p>
    <w:p w14:paraId="4AF3784A" w14:textId="7CB1F82A" w:rsidR="007E2F7A" w:rsidRPr="007E2F7A" w:rsidRDefault="007E2F7A" w:rsidP="00AC5E60">
      <w:pPr>
        <w:jc w:val="both"/>
        <w:rPr>
          <w:b/>
          <w:bCs/>
          <w:lang w:val="en-US"/>
        </w:rPr>
      </w:pPr>
      <w:r w:rsidRPr="007E2F7A">
        <w:rPr>
          <w:b/>
          <w:bCs/>
          <w:lang w:val="en-US"/>
        </w:rPr>
        <w:fldChar w:fldCharType="begin"/>
      </w:r>
      <w:r w:rsidRPr="007E2F7A">
        <w:rPr>
          <w:rFonts w:cs="v4.2.0"/>
          <w:b/>
          <w:bCs/>
          <w:lang w:val="en-US" w:eastAsia="zh-CN"/>
        </w:rPr>
        <w:instrText xml:space="preserve"> REF _Ref110242677 \h </w:instrText>
      </w:r>
      <w:r>
        <w:rPr>
          <w:b/>
          <w:bCs/>
          <w:lang w:val="en-US"/>
        </w:rPr>
        <w:instrText xml:space="preserve"> \* MERGEFORMAT </w:instrText>
      </w:r>
      <w:r w:rsidRPr="007E2F7A">
        <w:rPr>
          <w:b/>
          <w:bCs/>
          <w:lang w:val="en-US"/>
        </w:rPr>
      </w:r>
      <w:r w:rsidRPr="007E2F7A">
        <w:rPr>
          <w:b/>
          <w:bCs/>
          <w:lang w:val="en-US"/>
        </w:rPr>
        <w:fldChar w:fldCharType="separate"/>
      </w:r>
      <w:r w:rsidRPr="007E2F7A">
        <w:rPr>
          <w:b/>
          <w:bCs/>
        </w:rPr>
        <w:t xml:space="preserve">Observation </w:t>
      </w:r>
      <w:r w:rsidRPr="007E2F7A">
        <w:rPr>
          <w:b/>
          <w:bCs/>
          <w:noProof/>
        </w:rPr>
        <w:t>6</w:t>
      </w:r>
      <w:r w:rsidRPr="007E2F7A">
        <w:rPr>
          <w:b/>
          <w:bCs/>
        </w:rPr>
        <w:t>: type 3 may benefit system throughput, depending on progress of other ongoing R18 work items.</w:t>
      </w:r>
      <w:r w:rsidRPr="007E2F7A">
        <w:rPr>
          <w:b/>
          <w:bCs/>
          <w:lang w:val="en-US"/>
        </w:rPr>
        <w:fldChar w:fldCharType="end"/>
      </w:r>
    </w:p>
    <w:p w14:paraId="13758329" w14:textId="528A5AC5" w:rsidR="007E2F7A" w:rsidRPr="007E2F7A" w:rsidRDefault="007E2F7A" w:rsidP="00AC5E60">
      <w:pPr>
        <w:jc w:val="both"/>
        <w:rPr>
          <w:b/>
          <w:bCs/>
          <w:lang w:val="en-US"/>
        </w:rPr>
      </w:pPr>
      <w:r w:rsidRPr="007E2F7A">
        <w:rPr>
          <w:b/>
          <w:bCs/>
          <w:lang w:val="en-US"/>
        </w:rPr>
        <w:fldChar w:fldCharType="begin"/>
      </w:r>
      <w:r w:rsidRPr="007E2F7A">
        <w:rPr>
          <w:rFonts w:cs="v4.2.0"/>
          <w:b/>
          <w:bCs/>
          <w:lang w:val="en-US" w:eastAsia="zh-CN"/>
        </w:rPr>
        <w:instrText xml:space="preserve"> REF _Ref110242680 \h </w:instrText>
      </w:r>
      <w:r>
        <w:rPr>
          <w:b/>
          <w:bCs/>
          <w:lang w:val="en-US"/>
        </w:rPr>
        <w:instrText xml:space="preserve"> \* MERGEFORMAT </w:instrText>
      </w:r>
      <w:r w:rsidRPr="007E2F7A">
        <w:rPr>
          <w:b/>
          <w:bCs/>
          <w:lang w:val="en-US"/>
        </w:rPr>
      </w:r>
      <w:r w:rsidRPr="007E2F7A">
        <w:rPr>
          <w:b/>
          <w:bCs/>
          <w:lang w:val="en-US"/>
        </w:rPr>
        <w:fldChar w:fldCharType="separate"/>
      </w:r>
      <w:r w:rsidRPr="007E2F7A">
        <w:rPr>
          <w:b/>
          <w:bCs/>
        </w:rPr>
        <w:t xml:space="preserve">Observation </w:t>
      </w:r>
      <w:r w:rsidRPr="007E2F7A">
        <w:rPr>
          <w:b/>
          <w:bCs/>
          <w:noProof/>
        </w:rPr>
        <w:t>7</w:t>
      </w:r>
      <w:r w:rsidRPr="007E2F7A">
        <w:rPr>
          <w:b/>
          <w:bCs/>
        </w:rPr>
        <w:t>: further study is necessary on interruption and scheduling restriction for UE performing BM/RLM/BFD on RS outside active BWP is needed if RAN4 is to support type 3 implementation.</w:t>
      </w:r>
      <w:r w:rsidRPr="007E2F7A">
        <w:rPr>
          <w:b/>
          <w:bCs/>
          <w:lang w:val="en-US"/>
        </w:rPr>
        <w:fldChar w:fldCharType="end"/>
      </w:r>
    </w:p>
    <w:p w14:paraId="7AB9162F" w14:textId="20C9069E" w:rsidR="007E2F7A" w:rsidRPr="007E2F7A" w:rsidRDefault="007E2F7A" w:rsidP="00AC5E60">
      <w:pPr>
        <w:jc w:val="both"/>
        <w:rPr>
          <w:b/>
          <w:bCs/>
          <w:lang w:val="en-US"/>
        </w:rPr>
      </w:pPr>
      <w:r w:rsidRPr="007E2F7A">
        <w:rPr>
          <w:b/>
          <w:bCs/>
          <w:lang w:val="en-US"/>
        </w:rPr>
        <w:fldChar w:fldCharType="begin"/>
      </w:r>
      <w:r w:rsidRPr="007E2F7A">
        <w:rPr>
          <w:rFonts w:cs="v4.2.0"/>
          <w:b/>
          <w:bCs/>
          <w:lang w:val="en-US" w:eastAsia="zh-CN"/>
        </w:rPr>
        <w:instrText xml:space="preserve"> REF _Ref110242682 \h </w:instrText>
      </w:r>
      <w:r>
        <w:rPr>
          <w:b/>
          <w:bCs/>
          <w:lang w:val="en-US"/>
        </w:rPr>
        <w:instrText xml:space="preserve"> \* MERGEFORMAT </w:instrText>
      </w:r>
      <w:r w:rsidRPr="007E2F7A">
        <w:rPr>
          <w:b/>
          <w:bCs/>
          <w:lang w:val="en-US"/>
        </w:rPr>
      </w:r>
      <w:r w:rsidRPr="007E2F7A">
        <w:rPr>
          <w:b/>
          <w:bCs/>
          <w:lang w:val="en-US"/>
        </w:rPr>
        <w:fldChar w:fldCharType="separate"/>
      </w:r>
      <w:r w:rsidRPr="007E2F7A">
        <w:rPr>
          <w:b/>
          <w:bCs/>
        </w:rPr>
        <w:t xml:space="preserve">Observation </w:t>
      </w:r>
      <w:r w:rsidRPr="007E2F7A">
        <w:rPr>
          <w:b/>
          <w:bCs/>
          <w:noProof/>
        </w:rPr>
        <w:t>8</w:t>
      </w:r>
      <w:r w:rsidRPr="007E2F7A">
        <w:rPr>
          <w:b/>
          <w:bCs/>
        </w:rPr>
        <w:t>: it is more challenging to support RS outside UE CBW than RS outside active BWP but within CBW.</w:t>
      </w:r>
      <w:r w:rsidRPr="007E2F7A">
        <w:rPr>
          <w:b/>
          <w:bCs/>
          <w:lang w:val="en-US"/>
        </w:rPr>
        <w:fldChar w:fldCharType="end"/>
      </w:r>
    </w:p>
    <w:p w14:paraId="643396B8" w14:textId="5B0FA713" w:rsidR="007E2F7A" w:rsidRPr="007E2F7A" w:rsidRDefault="007E2F7A" w:rsidP="00AC5E60">
      <w:pPr>
        <w:jc w:val="both"/>
        <w:rPr>
          <w:b/>
          <w:bCs/>
          <w:lang w:val="en-US"/>
        </w:rPr>
      </w:pPr>
      <w:r w:rsidRPr="007E2F7A">
        <w:rPr>
          <w:b/>
          <w:bCs/>
          <w:lang w:val="en-US"/>
        </w:rPr>
        <w:fldChar w:fldCharType="begin"/>
      </w:r>
      <w:r w:rsidRPr="007E2F7A">
        <w:rPr>
          <w:rFonts w:cs="v4.2.0"/>
          <w:b/>
          <w:bCs/>
          <w:lang w:val="en-US" w:eastAsia="zh-CN"/>
        </w:rPr>
        <w:instrText xml:space="preserve"> REF _Ref110242685 \h </w:instrText>
      </w:r>
      <w:r>
        <w:rPr>
          <w:b/>
          <w:bCs/>
          <w:lang w:val="en-US"/>
        </w:rPr>
        <w:instrText xml:space="preserve"> \* MERGEFORMAT </w:instrText>
      </w:r>
      <w:r w:rsidRPr="007E2F7A">
        <w:rPr>
          <w:b/>
          <w:bCs/>
          <w:lang w:val="en-US"/>
        </w:rPr>
      </w:r>
      <w:r w:rsidRPr="007E2F7A">
        <w:rPr>
          <w:b/>
          <w:bCs/>
          <w:lang w:val="en-US"/>
        </w:rPr>
        <w:fldChar w:fldCharType="separate"/>
      </w:r>
      <w:r w:rsidRPr="007E2F7A">
        <w:rPr>
          <w:b/>
          <w:bCs/>
        </w:rPr>
        <w:t xml:space="preserve">Observation </w:t>
      </w:r>
      <w:r w:rsidRPr="007E2F7A">
        <w:rPr>
          <w:b/>
          <w:bCs/>
          <w:noProof/>
        </w:rPr>
        <w:t>9</w:t>
      </w:r>
      <w:r w:rsidRPr="007E2F7A">
        <w:rPr>
          <w:b/>
          <w:bCs/>
        </w:rPr>
        <w:t>: current 3GPP design can already support BM/RLM/BFD on the BWP which does not contain initial SSB, i.e. via CSI-RS based BM/RLM/BFD. CSI-RS based RLM is even a mandatory feature since R15.</w:t>
      </w:r>
      <w:r w:rsidRPr="007E2F7A">
        <w:rPr>
          <w:b/>
          <w:bCs/>
          <w:lang w:val="en-US"/>
        </w:rPr>
        <w:fldChar w:fldCharType="end"/>
      </w:r>
    </w:p>
    <w:p w14:paraId="7905EF01" w14:textId="02896F47" w:rsidR="007E2F7A" w:rsidRPr="007E2F7A" w:rsidRDefault="007E2F7A" w:rsidP="00AC5E60">
      <w:pPr>
        <w:jc w:val="both"/>
        <w:rPr>
          <w:b/>
          <w:bCs/>
          <w:lang w:val="en-US"/>
        </w:rPr>
      </w:pPr>
      <w:r w:rsidRPr="007E2F7A">
        <w:rPr>
          <w:b/>
          <w:bCs/>
          <w:lang w:val="en-US"/>
        </w:rPr>
        <w:fldChar w:fldCharType="begin"/>
      </w:r>
      <w:r w:rsidRPr="007E2F7A">
        <w:rPr>
          <w:rFonts w:cs="v4.2.0"/>
          <w:b/>
          <w:bCs/>
          <w:lang w:val="en-US" w:eastAsia="zh-CN"/>
        </w:rPr>
        <w:instrText xml:space="preserve"> REF _Ref110242688 \h </w:instrText>
      </w:r>
      <w:r>
        <w:rPr>
          <w:b/>
          <w:bCs/>
          <w:lang w:val="en-US"/>
        </w:rPr>
        <w:instrText xml:space="preserve"> \* MERGEFORMAT </w:instrText>
      </w:r>
      <w:r w:rsidRPr="007E2F7A">
        <w:rPr>
          <w:b/>
          <w:bCs/>
          <w:lang w:val="en-US"/>
        </w:rPr>
      </w:r>
      <w:r w:rsidRPr="007E2F7A">
        <w:rPr>
          <w:b/>
          <w:bCs/>
          <w:lang w:val="en-US"/>
        </w:rPr>
        <w:fldChar w:fldCharType="separate"/>
      </w:r>
      <w:r w:rsidRPr="007E2F7A">
        <w:rPr>
          <w:b/>
          <w:bCs/>
        </w:rPr>
        <w:t xml:space="preserve">Observation </w:t>
      </w:r>
      <w:r w:rsidRPr="007E2F7A">
        <w:rPr>
          <w:b/>
          <w:bCs/>
          <w:noProof/>
        </w:rPr>
        <w:t>10</w:t>
      </w:r>
      <w:r w:rsidRPr="007E2F7A">
        <w:rPr>
          <w:b/>
          <w:bCs/>
        </w:rPr>
        <w:t>: using NCD-SSB can also allow BM/RLM/BFD on the BWP which does not contain initial SSB. However, RAN4 standardization work is still needed since existing NCD-SSB related RAN4 requirements only apply to RedCap UE. Besides, it comes at the price of network signaling overhead compared to existing CSI-RS based approach.</w:t>
      </w:r>
      <w:r w:rsidRPr="007E2F7A">
        <w:rPr>
          <w:b/>
          <w:bCs/>
          <w:lang w:val="en-US"/>
        </w:rPr>
        <w:fldChar w:fldCharType="end"/>
      </w:r>
    </w:p>
    <w:p w14:paraId="593D1AEA" w14:textId="6D7EB56E" w:rsidR="007E2F7A" w:rsidRPr="007E2F7A" w:rsidRDefault="007E2F7A" w:rsidP="00AC5E60">
      <w:pPr>
        <w:jc w:val="both"/>
        <w:rPr>
          <w:b/>
          <w:bCs/>
          <w:lang w:val="en-US"/>
        </w:rPr>
      </w:pPr>
      <w:r w:rsidRPr="007E2F7A">
        <w:rPr>
          <w:b/>
          <w:bCs/>
          <w:lang w:val="en-US"/>
        </w:rPr>
        <w:fldChar w:fldCharType="begin"/>
      </w:r>
      <w:r w:rsidRPr="007E2F7A">
        <w:rPr>
          <w:rFonts w:cs="v4.2.0"/>
          <w:b/>
          <w:bCs/>
          <w:lang w:val="en-US" w:eastAsia="zh-CN"/>
        </w:rPr>
        <w:instrText xml:space="preserve"> REF _Ref110242693 \h </w:instrText>
      </w:r>
      <w:r>
        <w:rPr>
          <w:b/>
          <w:bCs/>
          <w:lang w:val="en-US"/>
        </w:rPr>
        <w:instrText xml:space="preserve"> \* MERGEFORMAT </w:instrText>
      </w:r>
      <w:r w:rsidRPr="007E2F7A">
        <w:rPr>
          <w:b/>
          <w:bCs/>
          <w:lang w:val="en-US"/>
        </w:rPr>
      </w:r>
      <w:r w:rsidRPr="007E2F7A">
        <w:rPr>
          <w:b/>
          <w:bCs/>
          <w:lang w:val="en-US"/>
        </w:rPr>
        <w:fldChar w:fldCharType="separate"/>
      </w:r>
      <w:r w:rsidRPr="007E2F7A">
        <w:rPr>
          <w:b/>
          <w:bCs/>
        </w:rPr>
        <w:t xml:space="preserve">Proposal </w:t>
      </w:r>
      <w:r w:rsidRPr="007E2F7A">
        <w:rPr>
          <w:b/>
          <w:bCs/>
          <w:noProof/>
        </w:rPr>
        <w:t>1</w:t>
      </w:r>
      <w:r w:rsidRPr="007E2F7A">
        <w:rPr>
          <w:b/>
          <w:bCs/>
        </w:rPr>
        <w:t xml:space="preserve">: RAN4 shall not further discuss </w:t>
      </w:r>
      <w:r w:rsidRPr="007E2F7A">
        <w:rPr>
          <w:b/>
          <w:bCs/>
          <w:lang w:val="en-CN"/>
        </w:rPr>
        <w:t>BWP operation without bandwidth restriction</w:t>
      </w:r>
      <w:r w:rsidRPr="007E2F7A">
        <w:rPr>
          <w:b/>
          <w:bCs/>
          <w:lang w:val="en-US"/>
        </w:rPr>
        <w:t xml:space="preserve"> issue in R17.</w:t>
      </w:r>
      <w:r w:rsidRPr="007E2F7A">
        <w:rPr>
          <w:b/>
          <w:bCs/>
          <w:lang w:val="en-US"/>
        </w:rPr>
        <w:fldChar w:fldCharType="end"/>
      </w:r>
    </w:p>
    <w:p w14:paraId="4BC97EA6" w14:textId="31033779" w:rsidR="007E2F7A" w:rsidRPr="007E2F7A" w:rsidRDefault="007E2F7A" w:rsidP="00AC5E60">
      <w:pPr>
        <w:jc w:val="both"/>
        <w:rPr>
          <w:rFonts w:cs="v4.2.0"/>
          <w:b/>
          <w:bCs/>
          <w:lang w:val="en-US" w:eastAsia="zh-CN"/>
        </w:rPr>
      </w:pPr>
      <w:r w:rsidRPr="007E2F7A">
        <w:rPr>
          <w:b/>
          <w:bCs/>
          <w:lang w:val="en-US"/>
        </w:rPr>
        <w:fldChar w:fldCharType="begin"/>
      </w:r>
      <w:r w:rsidRPr="007E2F7A">
        <w:rPr>
          <w:rFonts w:cs="v4.2.0"/>
          <w:b/>
          <w:bCs/>
          <w:lang w:val="en-US" w:eastAsia="zh-CN"/>
        </w:rPr>
        <w:instrText xml:space="preserve"> REF _Ref110242695 \h </w:instrText>
      </w:r>
      <w:r>
        <w:rPr>
          <w:b/>
          <w:bCs/>
          <w:lang w:val="en-US"/>
        </w:rPr>
        <w:instrText xml:space="preserve"> \* MERGEFORMAT </w:instrText>
      </w:r>
      <w:r w:rsidRPr="007E2F7A">
        <w:rPr>
          <w:b/>
          <w:bCs/>
          <w:lang w:val="en-US"/>
        </w:rPr>
      </w:r>
      <w:r w:rsidRPr="007E2F7A">
        <w:rPr>
          <w:b/>
          <w:bCs/>
          <w:lang w:val="en-US"/>
        </w:rPr>
        <w:fldChar w:fldCharType="separate"/>
      </w:r>
      <w:r w:rsidRPr="007E2F7A">
        <w:rPr>
          <w:b/>
          <w:bCs/>
        </w:rPr>
        <w:t xml:space="preserve">Proposal </w:t>
      </w:r>
      <w:r w:rsidRPr="007E2F7A">
        <w:rPr>
          <w:b/>
          <w:bCs/>
          <w:noProof/>
        </w:rPr>
        <w:t>2</w:t>
      </w:r>
      <w:r w:rsidRPr="007E2F7A">
        <w:rPr>
          <w:b/>
          <w:bCs/>
        </w:rPr>
        <w:t>: if necessary, study feasibility of supporting BM/RLM/BFD outside active BWP and NCD-SSB based BM/RLM/BFD in R18 RRM enhancement scope.</w:t>
      </w:r>
      <w:r w:rsidRPr="007E2F7A">
        <w:rPr>
          <w:b/>
          <w:bCs/>
          <w:lang w:val="en-US"/>
        </w:rPr>
        <w:fldChar w:fldCharType="end"/>
      </w:r>
    </w:p>
    <w:p w14:paraId="73D0E577" w14:textId="77777777" w:rsidR="000136FF" w:rsidRPr="00171707" w:rsidRDefault="000136FF"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08249062" w14:textId="6AAC3C45" w:rsidR="00E20BE5" w:rsidRPr="003D0AE8" w:rsidRDefault="00F72DC9" w:rsidP="00F72DC9">
      <w:pPr>
        <w:pStyle w:val="Reference"/>
        <w:keepLines/>
        <w:numPr>
          <w:ilvl w:val="0"/>
          <w:numId w:val="12"/>
        </w:numPr>
      </w:pPr>
      <w:r w:rsidRPr="00F72DC9">
        <w:t>R2-2204009</w:t>
      </w:r>
      <w:r>
        <w:t xml:space="preserve">, </w:t>
      </w:r>
      <w:r w:rsidRPr="00F72DC9">
        <w:rPr>
          <w:bCs/>
        </w:rPr>
        <w:t>LS on BWP operation without bandwidth restriction</w:t>
      </w:r>
      <w:r>
        <w:rPr>
          <w:bCs/>
        </w:rPr>
        <w:t>, MTK</w:t>
      </w:r>
    </w:p>
    <w:p w14:paraId="6C9123B7" w14:textId="6B52B463" w:rsidR="003D0AE8" w:rsidRPr="003D0AE8" w:rsidRDefault="003D0AE8" w:rsidP="00F72DC9">
      <w:pPr>
        <w:pStyle w:val="Reference"/>
        <w:keepLines/>
        <w:numPr>
          <w:ilvl w:val="0"/>
          <w:numId w:val="12"/>
        </w:numPr>
      </w:pPr>
      <w:r w:rsidRPr="003D0AE8">
        <w:t>R4-</w:t>
      </w:r>
      <w:r w:rsidRPr="003D0AE8">
        <w:rPr>
          <w:lang w:val="en-US"/>
        </w:rPr>
        <w:t xml:space="preserve">2211219, </w:t>
      </w:r>
      <w:r w:rsidRPr="003D0AE8">
        <w:t>WF on R17 gap coordination and BWP operation without BW restriction, Apple</w:t>
      </w:r>
    </w:p>
    <w:sectPr w:rsidR="003D0AE8" w:rsidRPr="003D0AE8" w:rsidSect="0069017A">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74EE2" w14:textId="77777777" w:rsidR="00226C85" w:rsidRDefault="00226C85">
      <w:pPr>
        <w:spacing w:after="0"/>
      </w:pPr>
      <w:r>
        <w:separator/>
      </w:r>
    </w:p>
  </w:endnote>
  <w:endnote w:type="continuationSeparator" w:id="0">
    <w:p w14:paraId="4B59A81C" w14:textId="77777777" w:rsidR="00226C85" w:rsidRDefault="00226C85">
      <w:pPr>
        <w:spacing w:after="0"/>
      </w:pPr>
      <w:r>
        <w:continuationSeparator/>
      </w:r>
    </w:p>
  </w:endnote>
  <w:endnote w:type="continuationNotice" w:id="1">
    <w:p w14:paraId="2AC41C25" w14:textId="77777777" w:rsidR="00226C85" w:rsidRDefault="00226C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CE24E" w14:textId="77777777" w:rsidR="00226C85" w:rsidRDefault="00226C85">
      <w:pPr>
        <w:spacing w:after="0"/>
      </w:pPr>
      <w:r>
        <w:separator/>
      </w:r>
    </w:p>
  </w:footnote>
  <w:footnote w:type="continuationSeparator" w:id="0">
    <w:p w14:paraId="11026780" w14:textId="77777777" w:rsidR="00226C85" w:rsidRDefault="00226C85">
      <w:pPr>
        <w:spacing w:after="0"/>
      </w:pPr>
      <w:r>
        <w:continuationSeparator/>
      </w:r>
    </w:p>
  </w:footnote>
  <w:footnote w:type="continuationNotice" w:id="1">
    <w:p w14:paraId="29773760" w14:textId="77777777" w:rsidR="00226C85" w:rsidRDefault="00226C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240904"/>
    <w:multiLevelType w:val="hybridMultilevel"/>
    <w:tmpl w:val="252EDF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6B032226"/>
    <w:multiLevelType w:val="hybridMultilevel"/>
    <w:tmpl w:val="AD6A3AC8"/>
    <w:lvl w:ilvl="0" w:tplc="55CA9D1E">
      <w:start w:val="1"/>
      <w:numFmt w:val="decimal"/>
      <w:lvlText w:val="%1."/>
      <w:lvlJc w:val="left"/>
      <w:pPr>
        <w:tabs>
          <w:tab w:val="num" w:pos="720"/>
        </w:tabs>
        <w:ind w:left="720" w:hanging="360"/>
      </w:pPr>
    </w:lvl>
    <w:lvl w:ilvl="1" w:tplc="2028F10C" w:tentative="1">
      <w:start w:val="1"/>
      <w:numFmt w:val="decimal"/>
      <w:lvlText w:val="%2."/>
      <w:lvlJc w:val="left"/>
      <w:pPr>
        <w:tabs>
          <w:tab w:val="num" w:pos="1440"/>
        </w:tabs>
        <w:ind w:left="1440" w:hanging="360"/>
      </w:pPr>
    </w:lvl>
    <w:lvl w:ilvl="2" w:tplc="1AF6CADE" w:tentative="1">
      <w:start w:val="1"/>
      <w:numFmt w:val="decimal"/>
      <w:lvlText w:val="%3."/>
      <w:lvlJc w:val="left"/>
      <w:pPr>
        <w:tabs>
          <w:tab w:val="num" w:pos="2160"/>
        </w:tabs>
        <w:ind w:left="2160" w:hanging="360"/>
      </w:pPr>
    </w:lvl>
    <w:lvl w:ilvl="3" w:tplc="5D98223A" w:tentative="1">
      <w:start w:val="1"/>
      <w:numFmt w:val="decimal"/>
      <w:lvlText w:val="%4."/>
      <w:lvlJc w:val="left"/>
      <w:pPr>
        <w:tabs>
          <w:tab w:val="num" w:pos="2880"/>
        </w:tabs>
        <w:ind w:left="2880" w:hanging="360"/>
      </w:pPr>
    </w:lvl>
    <w:lvl w:ilvl="4" w:tplc="6BCABDD8" w:tentative="1">
      <w:start w:val="1"/>
      <w:numFmt w:val="decimal"/>
      <w:lvlText w:val="%5."/>
      <w:lvlJc w:val="left"/>
      <w:pPr>
        <w:tabs>
          <w:tab w:val="num" w:pos="3600"/>
        </w:tabs>
        <w:ind w:left="3600" w:hanging="360"/>
      </w:pPr>
    </w:lvl>
    <w:lvl w:ilvl="5" w:tplc="86501C16" w:tentative="1">
      <w:start w:val="1"/>
      <w:numFmt w:val="decimal"/>
      <w:lvlText w:val="%6."/>
      <w:lvlJc w:val="left"/>
      <w:pPr>
        <w:tabs>
          <w:tab w:val="num" w:pos="4320"/>
        </w:tabs>
        <w:ind w:left="4320" w:hanging="360"/>
      </w:pPr>
    </w:lvl>
    <w:lvl w:ilvl="6" w:tplc="BB206C76" w:tentative="1">
      <w:start w:val="1"/>
      <w:numFmt w:val="decimal"/>
      <w:lvlText w:val="%7."/>
      <w:lvlJc w:val="left"/>
      <w:pPr>
        <w:tabs>
          <w:tab w:val="num" w:pos="5040"/>
        </w:tabs>
        <w:ind w:left="5040" w:hanging="360"/>
      </w:pPr>
    </w:lvl>
    <w:lvl w:ilvl="7" w:tplc="806ACA9E" w:tentative="1">
      <w:start w:val="1"/>
      <w:numFmt w:val="decimal"/>
      <w:lvlText w:val="%8."/>
      <w:lvlJc w:val="left"/>
      <w:pPr>
        <w:tabs>
          <w:tab w:val="num" w:pos="5760"/>
        </w:tabs>
        <w:ind w:left="5760" w:hanging="360"/>
      </w:pPr>
    </w:lvl>
    <w:lvl w:ilvl="8" w:tplc="9C0AA0A4" w:tentative="1">
      <w:start w:val="1"/>
      <w:numFmt w:val="decimal"/>
      <w:lvlText w:val="%9."/>
      <w:lvlJc w:val="left"/>
      <w:pPr>
        <w:tabs>
          <w:tab w:val="num" w:pos="6480"/>
        </w:tabs>
        <w:ind w:left="6480" w:hanging="36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14"/>
  </w:num>
  <w:num w:numId="5" w16cid:durableId="648827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8"/>
  </w:num>
  <w:num w:numId="8" w16cid:durableId="1925916492">
    <w:abstractNumId w:val="1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0"/>
  </w:num>
  <w:num w:numId="10" w16cid:durableId="1145391555">
    <w:abstractNumId w:val="2"/>
  </w:num>
  <w:num w:numId="11" w16cid:durableId="115023289">
    <w:abstractNumId w:val="13"/>
  </w:num>
  <w:num w:numId="12" w16cid:durableId="1175027039">
    <w:abstractNumId w:val="7"/>
  </w:num>
  <w:num w:numId="13" w16cid:durableId="2010866279">
    <w:abstractNumId w:val="6"/>
  </w:num>
  <w:num w:numId="14" w16cid:durableId="2072071393">
    <w:abstractNumId w:val="3"/>
  </w:num>
  <w:num w:numId="15" w16cid:durableId="1073694879">
    <w:abstractNumId w:val="11"/>
  </w:num>
  <w:num w:numId="16" w16cid:durableId="138310405">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52E0"/>
    <w:rsid w:val="0000665E"/>
    <w:rsid w:val="0000684B"/>
    <w:rsid w:val="00006CA1"/>
    <w:rsid w:val="000076E9"/>
    <w:rsid w:val="00007B4C"/>
    <w:rsid w:val="000101E7"/>
    <w:rsid w:val="00011E42"/>
    <w:rsid w:val="000136FF"/>
    <w:rsid w:val="00013A17"/>
    <w:rsid w:val="00014365"/>
    <w:rsid w:val="0001511B"/>
    <w:rsid w:val="00015754"/>
    <w:rsid w:val="00015954"/>
    <w:rsid w:val="00016AA3"/>
    <w:rsid w:val="000172F0"/>
    <w:rsid w:val="000176F5"/>
    <w:rsid w:val="00020519"/>
    <w:rsid w:val="0002052C"/>
    <w:rsid w:val="00021743"/>
    <w:rsid w:val="00021C0B"/>
    <w:rsid w:val="00021CAE"/>
    <w:rsid w:val="00021F19"/>
    <w:rsid w:val="000224EE"/>
    <w:rsid w:val="00022F90"/>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155"/>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1910"/>
    <w:rsid w:val="00041B0F"/>
    <w:rsid w:val="00041D90"/>
    <w:rsid w:val="00042374"/>
    <w:rsid w:val="0004301E"/>
    <w:rsid w:val="00043024"/>
    <w:rsid w:val="00044194"/>
    <w:rsid w:val="00044B4C"/>
    <w:rsid w:val="00044D9A"/>
    <w:rsid w:val="000459BE"/>
    <w:rsid w:val="00045C28"/>
    <w:rsid w:val="00045E08"/>
    <w:rsid w:val="000473DB"/>
    <w:rsid w:val="00047ADD"/>
    <w:rsid w:val="00050545"/>
    <w:rsid w:val="00050957"/>
    <w:rsid w:val="00051788"/>
    <w:rsid w:val="00051C39"/>
    <w:rsid w:val="000523C0"/>
    <w:rsid w:val="000527A5"/>
    <w:rsid w:val="000531E5"/>
    <w:rsid w:val="00053693"/>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B14"/>
    <w:rsid w:val="00060EEF"/>
    <w:rsid w:val="00060F23"/>
    <w:rsid w:val="00061A8B"/>
    <w:rsid w:val="0006353B"/>
    <w:rsid w:val="00063A62"/>
    <w:rsid w:val="00063BE7"/>
    <w:rsid w:val="00063CE4"/>
    <w:rsid w:val="00066378"/>
    <w:rsid w:val="0006645A"/>
    <w:rsid w:val="00066EE3"/>
    <w:rsid w:val="0006720F"/>
    <w:rsid w:val="0007005D"/>
    <w:rsid w:val="00070B7D"/>
    <w:rsid w:val="000721FE"/>
    <w:rsid w:val="0007333C"/>
    <w:rsid w:val="000740FD"/>
    <w:rsid w:val="0007424B"/>
    <w:rsid w:val="0007431A"/>
    <w:rsid w:val="000743EA"/>
    <w:rsid w:val="000750E8"/>
    <w:rsid w:val="00075BC2"/>
    <w:rsid w:val="00075EEB"/>
    <w:rsid w:val="000766FA"/>
    <w:rsid w:val="00076F5C"/>
    <w:rsid w:val="0007719F"/>
    <w:rsid w:val="00077C54"/>
    <w:rsid w:val="00077D4A"/>
    <w:rsid w:val="000800DC"/>
    <w:rsid w:val="000808D2"/>
    <w:rsid w:val="00080CB3"/>
    <w:rsid w:val="00080CD6"/>
    <w:rsid w:val="00081275"/>
    <w:rsid w:val="00081E65"/>
    <w:rsid w:val="00082D9A"/>
    <w:rsid w:val="00083331"/>
    <w:rsid w:val="00083811"/>
    <w:rsid w:val="00083C45"/>
    <w:rsid w:val="0008427F"/>
    <w:rsid w:val="0008566E"/>
    <w:rsid w:val="000858A1"/>
    <w:rsid w:val="000864C9"/>
    <w:rsid w:val="00086EB0"/>
    <w:rsid w:val="00087799"/>
    <w:rsid w:val="000906ED"/>
    <w:rsid w:val="00090EB1"/>
    <w:rsid w:val="00091476"/>
    <w:rsid w:val="0009154D"/>
    <w:rsid w:val="00091C34"/>
    <w:rsid w:val="00091DC7"/>
    <w:rsid w:val="0009326E"/>
    <w:rsid w:val="0009336F"/>
    <w:rsid w:val="000936F5"/>
    <w:rsid w:val="00093FD9"/>
    <w:rsid w:val="00094B75"/>
    <w:rsid w:val="00094D01"/>
    <w:rsid w:val="00095687"/>
    <w:rsid w:val="000962AD"/>
    <w:rsid w:val="00096445"/>
    <w:rsid w:val="000966B6"/>
    <w:rsid w:val="00097274"/>
    <w:rsid w:val="00097B64"/>
    <w:rsid w:val="00097DD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6619"/>
    <w:rsid w:val="000B7388"/>
    <w:rsid w:val="000B76DA"/>
    <w:rsid w:val="000B7D19"/>
    <w:rsid w:val="000B7DAD"/>
    <w:rsid w:val="000C02F0"/>
    <w:rsid w:val="000C127F"/>
    <w:rsid w:val="000C1921"/>
    <w:rsid w:val="000C1C48"/>
    <w:rsid w:val="000C2C5C"/>
    <w:rsid w:val="000C4BE8"/>
    <w:rsid w:val="000C4CBA"/>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726"/>
    <w:rsid w:val="000E2DC9"/>
    <w:rsid w:val="000E3321"/>
    <w:rsid w:val="000E350A"/>
    <w:rsid w:val="000E461C"/>
    <w:rsid w:val="000E497B"/>
    <w:rsid w:val="000E4B6B"/>
    <w:rsid w:val="000E5783"/>
    <w:rsid w:val="000E5D13"/>
    <w:rsid w:val="000E5EBF"/>
    <w:rsid w:val="000E608D"/>
    <w:rsid w:val="000E618A"/>
    <w:rsid w:val="000E690B"/>
    <w:rsid w:val="000E7098"/>
    <w:rsid w:val="000E74A7"/>
    <w:rsid w:val="000E7A02"/>
    <w:rsid w:val="000E7B55"/>
    <w:rsid w:val="000E7FE5"/>
    <w:rsid w:val="000F0B9E"/>
    <w:rsid w:val="000F0D9E"/>
    <w:rsid w:val="000F37FA"/>
    <w:rsid w:val="000F41DE"/>
    <w:rsid w:val="000F4522"/>
    <w:rsid w:val="000F5983"/>
    <w:rsid w:val="000F73C0"/>
    <w:rsid w:val="000F7CF0"/>
    <w:rsid w:val="001013C0"/>
    <w:rsid w:val="00101571"/>
    <w:rsid w:val="001019EE"/>
    <w:rsid w:val="00102195"/>
    <w:rsid w:val="00102C01"/>
    <w:rsid w:val="0010478B"/>
    <w:rsid w:val="001047F2"/>
    <w:rsid w:val="00104EFB"/>
    <w:rsid w:val="00105513"/>
    <w:rsid w:val="00106747"/>
    <w:rsid w:val="00106D28"/>
    <w:rsid w:val="00106FFC"/>
    <w:rsid w:val="001076A9"/>
    <w:rsid w:val="00107D31"/>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629"/>
    <w:rsid w:val="0014173E"/>
    <w:rsid w:val="0014290C"/>
    <w:rsid w:val="001430BB"/>
    <w:rsid w:val="001439CF"/>
    <w:rsid w:val="00143BB0"/>
    <w:rsid w:val="00143C56"/>
    <w:rsid w:val="00143EA7"/>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1AFF"/>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127"/>
    <w:rsid w:val="001A53B3"/>
    <w:rsid w:val="001A5D9F"/>
    <w:rsid w:val="001A5FC6"/>
    <w:rsid w:val="001B086B"/>
    <w:rsid w:val="001B099A"/>
    <w:rsid w:val="001B0B6E"/>
    <w:rsid w:val="001B0EEA"/>
    <w:rsid w:val="001B120B"/>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4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1EF2"/>
    <w:rsid w:val="0020274C"/>
    <w:rsid w:val="00202ADF"/>
    <w:rsid w:val="00203C24"/>
    <w:rsid w:val="00203FC0"/>
    <w:rsid w:val="0020425C"/>
    <w:rsid w:val="0020474B"/>
    <w:rsid w:val="00204FAE"/>
    <w:rsid w:val="00205952"/>
    <w:rsid w:val="00205CC9"/>
    <w:rsid w:val="00205E99"/>
    <w:rsid w:val="00205F9A"/>
    <w:rsid w:val="00206DEC"/>
    <w:rsid w:val="002104DB"/>
    <w:rsid w:val="00210573"/>
    <w:rsid w:val="00210DE4"/>
    <w:rsid w:val="002111B2"/>
    <w:rsid w:val="0021192D"/>
    <w:rsid w:val="00211CAA"/>
    <w:rsid w:val="00212570"/>
    <w:rsid w:val="00214320"/>
    <w:rsid w:val="00214D4F"/>
    <w:rsid w:val="00215001"/>
    <w:rsid w:val="00215848"/>
    <w:rsid w:val="002171BB"/>
    <w:rsid w:val="002173D9"/>
    <w:rsid w:val="00221ED4"/>
    <w:rsid w:val="00222631"/>
    <w:rsid w:val="00222817"/>
    <w:rsid w:val="002228D1"/>
    <w:rsid w:val="002230EB"/>
    <w:rsid w:val="002235E7"/>
    <w:rsid w:val="00223E14"/>
    <w:rsid w:val="002243DF"/>
    <w:rsid w:val="0022506B"/>
    <w:rsid w:val="00226529"/>
    <w:rsid w:val="00226C85"/>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094E"/>
    <w:rsid w:val="00241281"/>
    <w:rsid w:val="002428B5"/>
    <w:rsid w:val="00242B77"/>
    <w:rsid w:val="0024363C"/>
    <w:rsid w:val="00243BE8"/>
    <w:rsid w:val="00244C8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967"/>
    <w:rsid w:val="002714DF"/>
    <w:rsid w:val="00271D8C"/>
    <w:rsid w:val="0027274E"/>
    <w:rsid w:val="00272BF3"/>
    <w:rsid w:val="00273259"/>
    <w:rsid w:val="00273A6D"/>
    <w:rsid w:val="00273B33"/>
    <w:rsid w:val="00273EB9"/>
    <w:rsid w:val="002742D0"/>
    <w:rsid w:val="0027483C"/>
    <w:rsid w:val="00274F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927"/>
    <w:rsid w:val="00290F5B"/>
    <w:rsid w:val="002915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55A1"/>
    <w:rsid w:val="002B5728"/>
    <w:rsid w:val="002B5B5D"/>
    <w:rsid w:val="002B607F"/>
    <w:rsid w:val="002C0884"/>
    <w:rsid w:val="002C1CDD"/>
    <w:rsid w:val="002C1DE0"/>
    <w:rsid w:val="002C1F9E"/>
    <w:rsid w:val="002C22E6"/>
    <w:rsid w:val="002C24E2"/>
    <w:rsid w:val="002C25CA"/>
    <w:rsid w:val="002C2A85"/>
    <w:rsid w:val="002C394F"/>
    <w:rsid w:val="002C3DB7"/>
    <w:rsid w:val="002C416C"/>
    <w:rsid w:val="002C430D"/>
    <w:rsid w:val="002C4722"/>
    <w:rsid w:val="002C48C9"/>
    <w:rsid w:val="002C573C"/>
    <w:rsid w:val="002C5867"/>
    <w:rsid w:val="002C5FD5"/>
    <w:rsid w:val="002C670E"/>
    <w:rsid w:val="002D1257"/>
    <w:rsid w:val="002D16B0"/>
    <w:rsid w:val="002D1B35"/>
    <w:rsid w:val="002D1B4F"/>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8F8"/>
    <w:rsid w:val="002E4A00"/>
    <w:rsid w:val="002E596A"/>
    <w:rsid w:val="002E5BF9"/>
    <w:rsid w:val="002E7E0D"/>
    <w:rsid w:val="002E7EFC"/>
    <w:rsid w:val="002F01F7"/>
    <w:rsid w:val="002F04C8"/>
    <w:rsid w:val="002F0628"/>
    <w:rsid w:val="002F0D78"/>
    <w:rsid w:val="002F0F0C"/>
    <w:rsid w:val="002F11D7"/>
    <w:rsid w:val="002F1C0E"/>
    <w:rsid w:val="002F2AF3"/>
    <w:rsid w:val="002F33B8"/>
    <w:rsid w:val="002F38BB"/>
    <w:rsid w:val="002F3E1D"/>
    <w:rsid w:val="002F4D1D"/>
    <w:rsid w:val="002F4D5D"/>
    <w:rsid w:val="002F5AE4"/>
    <w:rsid w:val="002F5CC2"/>
    <w:rsid w:val="002F5E3A"/>
    <w:rsid w:val="002F687A"/>
    <w:rsid w:val="002F6939"/>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4769"/>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6785"/>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314"/>
    <w:rsid w:val="003527DD"/>
    <w:rsid w:val="00352C9D"/>
    <w:rsid w:val="00352E2A"/>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C3E"/>
    <w:rsid w:val="003A632C"/>
    <w:rsid w:val="003A7249"/>
    <w:rsid w:val="003A7912"/>
    <w:rsid w:val="003B036E"/>
    <w:rsid w:val="003B0971"/>
    <w:rsid w:val="003B0A14"/>
    <w:rsid w:val="003B1940"/>
    <w:rsid w:val="003B2462"/>
    <w:rsid w:val="003B246F"/>
    <w:rsid w:val="003B2B11"/>
    <w:rsid w:val="003B32A4"/>
    <w:rsid w:val="003B3E7E"/>
    <w:rsid w:val="003B47D2"/>
    <w:rsid w:val="003B50E9"/>
    <w:rsid w:val="003B5569"/>
    <w:rsid w:val="003B5CAB"/>
    <w:rsid w:val="003B63B7"/>
    <w:rsid w:val="003B63BA"/>
    <w:rsid w:val="003B6F99"/>
    <w:rsid w:val="003B7066"/>
    <w:rsid w:val="003B78AC"/>
    <w:rsid w:val="003B7EC1"/>
    <w:rsid w:val="003C00A2"/>
    <w:rsid w:val="003C090F"/>
    <w:rsid w:val="003C0965"/>
    <w:rsid w:val="003C0A81"/>
    <w:rsid w:val="003C1CCC"/>
    <w:rsid w:val="003C2043"/>
    <w:rsid w:val="003C2250"/>
    <w:rsid w:val="003C2434"/>
    <w:rsid w:val="003C37F7"/>
    <w:rsid w:val="003C3E11"/>
    <w:rsid w:val="003C4CAB"/>
    <w:rsid w:val="003C62B2"/>
    <w:rsid w:val="003C659F"/>
    <w:rsid w:val="003C699C"/>
    <w:rsid w:val="003C6C85"/>
    <w:rsid w:val="003C6F58"/>
    <w:rsid w:val="003C7B4E"/>
    <w:rsid w:val="003D0A6E"/>
    <w:rsid w:val="003D0AAA"/>
    <w:rsid w:val="003D0AD8"/>
    <w:rsid w:val="003D0AE8"/>
    <w:rsid w:val="003D0C9E"/>
    <w:rsid w:val="003D47C3"/>
    <w:rsid w:val="003D4BD9"/>
    <w:rsid w:val="003D4CEC"/>
    <w:rsid w:val="003D4EF2"/>
    <w:rsid w:val="003D59D5"/>
    <w:rsid w:val="003D5DEA"/>
    <w:rsid w:val="003D6073"/>
    <w:rsid w:val="003D64C4"/>
    <w:rsid w:val="003D753D"/>
    <w:rsid w:val="003E112F"/>
    <w:rsid w:val="003E2030"/>
    <w:rsid w:val="003E2697"/>
    <w:rsid w:val="003E3112"/>
    <w:rsid w:val="003E3D82"/>
    <w:rsid w:val="003E3E0E"/>
    <w:rsid w:val="003E3FA1"/>
    <w:rsid w:val="003E4BA0"/>
    <w:rsid w:val="003E4DD4"/>
    <w:rsid w:val="003E535A"/>
    <w:rsid w:val="003E56D8"/>
    <w:rsid w:val="003E591F"/>
    <w:rsid w:val="003E5A06"/>
    <w:rsid w:val="003E7AD5"/>
    <w:rsid w:val="003F0194"/>
    <w:rsid w:val="003F17BA"/>
    <w:rsid w:val="003F1DC4"/>
    <w:rsid w:val="003F3D76"/>
    <w:rsid w:val="003F4005"/>
    <w:rsid w:val="003F4307"/>
    <w:rsid w:val="003F436C"/>
    <w:rsid w:val="003F46D1"/>
    <w:rsid w:val="003F5B5D"/>
    <w:rsid w:val="003F6FBE"/>
    <w:rsid w:val="003F727B"/>
    <w:rsid w:val="003F77E2"/>
    <w:rsid w:val="004001C9"/>
    <w:rsid w:val="00400AD4"/>
    <w:rsid w:val="00401245"/>
    <w:rsid w:val="004013F3"/>
    <w:rsid w:val="00401418"/>
    <w:rsid w:val="004022CB"/>
    <w:rsid w:val="004023F2"/>
    <w:rsid w:val="004056DE"/>
    <w:rsid w:val="00406096"/>
    <w:rsid w:val="00406132"/>
    <w:rsid w:val="004073E7"/>
    <w:rsid w:val="00407B4B"/>
    <w:rsid w:val="00407D5E"/>
    <w:rsid w:val="00410167"/>
    <w:rsid w:val="00410752"/>
    <w:rsid w:val="00411C70"/>
    <w:rsid w:val="00412074"/>
    <w:rsid w:val="0041264B"/>
    <w:rsid w:val="00412838"/>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5E"/>
    <w:rsid w:val="00425883"/>
    <w:rsid w:val="00426079"/>
    <w:rsid w:val="00426096"/>
    <w:rsid w:val="004261CD"/>
    <w:rsid w:val="004265AA"/>
    <w:rsid w:val="0042688A"/>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261"/>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C5F"/>
    <w:rsid w:val="00477E6A"/>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46F"/>
    <w:rsid w:val="00492730"/>
    <w:rsid w:val="00492B85"/>
    <w:rsid w:val="00494080"/>
    <w:rsid w:val="00494603"/>
    <w:rsid w:val="00494761"/>
    <w:rsid w:val="00497BE3"/>
    <w:rsid w:val="004A039E"/>
    <w:rsid w:val="004A0E95"/>
    <w:rsid w:val="004A126D"/>
    <w:rsid w:val="004A37FD"/>
    <w:rsid w:val="004A4109"/>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1A"/>
    <w:rsid w:val="004B6DE2"/>
    <w:rsid w:val="004B7524"/>
    <w:rsid w:val="004C00A5"/>
    <w:rsid w:val="004C04DF"/>
    <w:rsid w:val="004C094C"/>
    <w:rsid w:val="004C0BD4"/>
    <w:rsid w:val="004C0C33"/>
    <w:rsid w:val="004C3603"/>
    <w:rsid w:val="004C41DC"/>
    <w:rsid w:val="004C4764"/>
    <w:rsid w:val="004C48D3"/>
    <w:rsid w:val="004C4AF0"/>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1752"/>
    <w:rsid w:val="004E224E"/>
    <w:rsid w:val="004E22B0"/>
    <w:rsid w:val="004E2428"/>
    <w:rsid w:val="004E2D42"/>
    <w:rsid w:val="004E2F5E"/>
    <w:rsid w:val="004E348B"/>
    <w:rsid w:val="004E3B4B"/>
    <w:rsid w:val="004E3D43"/>
    <w:rsid w:val="004E4E27"/>
    <w:rsid w:val="004E4F9E"/>
    <w:rsid w:val="004E58FC"/>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EC6"/>
    <w:rsid w:val="0050327B"/>
    <w:rsid w:val="005063B3"/>
    <w:rsid w:val="00507AA3"/>
    <w:rsid w:val="00507ED3"/>
    <w:rsid w:val="005102D5"/>
    <w:rsid w:val="00510895"/>
    <w:rsid w:val="005109EC"/>
    <w:rsid w:val="0051133A"/>
    <w:rsid w:val="0051176D"/>
    <w:rsid w:val="00511EE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CD0"/>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53C8"/>
    <w:rsid w:val="00535F7C"/>
    <w:rsid w:val="0053629F"/>
    <w:rsid w:val="00536BA8"/>
    <w:rsid w:val="00536D04"/>
    <w:rsid w:val="005370B9"/>
    <w:rsid w:val="00537411"/>
    <w:rsid w:val="00537881"/>
    <w:rsid w:val="00537E0D"/>
    <w:rsid w:val="00540473"/>
    <w:rsid w:val="005429DC"/>
    <w:rsid w:val="00543181"/>
    <w:rsid w:val="005450E0"/>
    <w:rsid w:val="005458D3"/>
    <w:rsid w:val="00546324"/>
    <w:rsid w:val="005464A2"/>
    <w:rsid w:val="00547009"/>
    <w:rsid w:val="0054798C"/>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91"/>
    <w:rsid w:val="00576151"/>
    <w:rsid w:val="00576368"/>
    <w:rsid w:val="005764D2"/>
    <w:rsid w:val="005770E6"/>
    <w:rsid w:val="00577376"/>
    <w:rsid w:val="00577A10"/>
    <w:rsid w:val="00577D5A"/>
    <w:rsid w:val="00580B03"/>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03FB"/>
    <w:rsid w:val="00592401"/>
    <w:rsid w:val="00592642"/>
    <w:rsid w:val="00592D57"/>
    <w:rsid w:val="0059408E"/>
    <w:rsid w:val="00594C22"/>
    <w:rsid w:val="00594C26"/>
    <w:rsid w:val="00594C68"/>
    <w:rsid w:val="00595549"/>
    <w:rsid w:val="005963D9"/>
    <w:rsid w:val="00596454"/>
    <w:rsid w:val="005A14E3"/>
    <w:rsid w:val="005A2B3C"/>
    <w:rsid w:val="005A3799"/>
    <w:rsid w:val="005A3AD7"/>
    <w:rsid w:val="005A419B"/>
    <w:rsid w:val="005A4591"/>
    <w:rsid w:val="005A4E2F"/>
    <w:rsid w:val="005A566F"/>
    <w:rsid w:val="005A5DAE"/>
    <w:rsid w:val="005A615E"/>
    <w:rsid w:val="005A6230"/>
    <w:rsid w:val="005A638B"/>
    <w:rsid w:val="005A65EA"/>
    <w:rsid w:val="005A6739"/>
    <w:rsid w:val="005A6AE1"/>
    <w:rsid w:val="005A6C37"/>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0320"/>
    <w:rsid w:val="005D1422"/>
    <w:rsid w:val="005D17C2"/>
    <w:rsid w:val="005D1A2C"/>
    <w:rsid w:val="005D1FA7"/>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21B"/>
    <w:rsid w:val="005F4753"/>
    <w:rsid w:val="005F4827"/>
    <w:rsid w:val="005F5183"/>
    <w:rsid w:val="005F5D6E"/>
    <w:rsid w:val="005F5D7F"/>
    <w:rsid w:val="005F5DE2"/>
    <w:rsid w:val="005F6885"/>
    <w:rsid w:val="005F74B5"/>
    <w:rsid w:val="006004E0"/>
    <w:rsid w:val="0060053D"/>
    <w:rsid w:val="00600D48"/>
    <w:rsid w:val="00601619"/>
    <w:rsid w:val="00601626"/>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5EA1"/>
    <w:rsid w:val="006161D6"/>
    <w:rsid w:val="006167FE"/>
    <w:rsid w:val="006169D6"/>
    <w:rsid w:val="00617428"/>
    <w:rsid w:val="00617CEC"/>
    <w:rsid w:val="00620368"/>
    <w:rsid w:val="00620913"/>
    <w:rsid w:val="006234F8"/>
    <w:rsid w:val="00623D36"/>
    <w:rsid w:val="00623F44"/>
    <w:rsid w:val="00624B1C"/>
    <w:rsid w:val="00625456"/>
    <w:rsid w:val="00625AD3"/>
    <w:rsid w:val="00626783"/>
    <w:rsid w:val="006271F5"/>
    <w:rsid w:val="0062732B"/>
    <w:rsid w:val="006273DB"/>
    <w:rsid w:val="006274F4"/>
    <w:rsid w:val="006278EE"/>
    <w:rsid w:val="006279ED"/>
    <w:rsid w:val="00627D4A"/>
    <w:rsid w:val="00630789"/>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9F4"/>
    <w:rsid w:val="00643B46"/>
    <w:rsid w:val="006458B5"/>
    <w:rsid w:val="00646584"/>
    <w:rsid w:val="006476FB"/>
    <w:rsid w:val="00647B15"/>
    <w:rsid w:val="00651821"/>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A64"/>
    <w:rsid w:val="00657CEA"/>
    <w:rsid w:val="00660229"/>
    <w:rsid w:val="00660881"/>
    <w:rsid w:val="00660891"/>
    <w:rsid w:val="00660B54"/>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959"/>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3DE4"/>
    <w:rsid w:val="00694373"/>
    <w:rsid w:val="00694683"/>
    <w:rsid w:val="0069504A"/>
    <w:rsid w:val="00695847"/>
    <w:rsid w:val="00695FEA"/>
    <w:rsid w:val="0069618B"/>
    <w:rsid w:val="00696C66"/>
    <w:rsid w:val="00697BEB"/>
    <w:rsid w:val="00697C73"/>
    <w:rsid w:val="006A05A5"/>
    <w:rsid w:val="006A0CBB"/>
    <w:rsid w:val="006A2C54"/>
    <w:rsid w:val="006A3156"/>
    <w:rsid w:val="006A48AC"/>
    <w:rsid w:val="006A4A7F"/>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04"/>
    <w:rsid w:val="006C7D96"/>
    <w:rsid w:val="006D0182"/>
    <w:rsid w:val="006D08AE"/>
    <w:rsid w:val="006D0A30"/>
    <w:rsid w:val="006D1BCA"/>
    <w:rsid w:val="006D3999"/>
    <w:rsid w:val="006D516E"/>
    <w:rsid w:val="006D53B5"/>
    <w:rsid w:val="006D669F"/>
    <w:rsid w:val="006D6F89"/>
    <w:rsid w:val="006D7810"/>
    <w:rsid w:val="006E064C"/>
    <w:rsid w:val="006E0E97"/>
    <w:rsid w:val="006E1452"/>
    <w:rsid w:val="006E16E6"/>
    <w:rsid w:val="006E1ECC"/>
    <w:rsid w:val="006E2D78"/>
    <w:rsid w:val="006E390D"/>
    <w:rsid w:val="006E3FFF"/>
    <w:rsid w:val="006E41D3"/>
    <w:rsid w:val="006E4EFE"/>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52A2"/>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5EB5"/>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37E2D"/>
    <w:rsid w:val="007402F1"/>
    <w:rsid w:val="00740AD9"/>
    <w:rsid w:val="0074107A"/>
    <w:rsid w:val="00741303"/>
    <w:rsid w:val="007416D2"/>
    <w:rsid w:val="0074227B"/>
    <w:rsid w:val="0074274A"/>
    <w:rsid w:val="00743D37"/>
    <w:rsid w:val="0074402B"/>
    <w:rsid w:val="00744C1F"/>
    <w:rsid w:val="007456A3"/>
    <w:rsid w:val="00745705"/>
    <w:rsid w:val="007465BA"/>
    <w:rsid w:val="00751650"/>
    <w:rsid w:val="00751D8B"/>
    <w:rsid w:val="007525FD"/>
    <w:rsid w:val="00752789"/>
    <w:rsid w:val="00752C30"/>
    <w:rsid w:val="007534BE"/>
    <w:rsid w:val="00753964"/>
    <w:rsid w:val="0075428B"/>
    <w:rsid w:val="00754B26"/>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161"/>
    <w:rsid w:val="007653C1"/>
    <w:rsid w:val="0076610B"/>
    <w:rsid w:val="0076635D"/>
    <w:rsid w:val="00767CAC"/>
    <w:rsid w:val="007704E1"/>
    <w:rsid w:val="00770934"/>
    <w:rsid w:val="007709FF"/>
    <w:rsid w:val="00770D70"/>
    <w:rsid w:val="00771238"/>
    <w:rsid w:val="007717DE"/>
    <w:rsid w:val="00771980"/>
    <w:rsid w:val="00772389"/>
    <w:rsid w:val="00772586"/>
    <w:rsid w:val="00772843"/>
    <w:rsid w:val="007729AF"/>
    <w:rsid w:val="00772DAA"/>
    <w:rsid w:val="0077317B"/>
    <w:rsid w:val="00773373"/>
    <w:rsid w:val="00773A5A"/>
    <w:rsid w:val="00773D61"/>
    <w:rsid w:val="007741C0"/>
    <w:rsid w:val="00774BE4"/>
    <w:rsid w:val="00774D03"/>
    <w:rsid w:val="00775200"/>
    <w:rsid w:val="007768AA"/>
    <w:rsid w:val="00776DC6"/>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5E8B"/>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2E2B"/>
    <w:rsid w:val="007A43CC"/>
    <w:rsid w:val="007A460A"/>
    <w:rsid w:val="007A47D8"/>
    <w:rsid w:val="007A487A"/>
    <w:rsid w:val="007A5290"/>
    <w:rsid w:val="007A5E95"/>
    <w:rsid w:val="007A699C"/>
    <w:rsid w:val="007A6E52"/>
    <w:rsid w:val="007A6EF1"/>
    <w:rsid w:val="007A79D6"/>
    <w:rsid w:val="007A79FC"/>
    <w:rsid w:val="007B103D"/>
    <w:rsid w:val="007B2D31"/>
    <w:rsid w:val="007B2E0F"/>
    <w:rsid w:val="007B2F95"/>
    <w:rsid w:val="007B3E2E"/>
    <w:rsid w:val="007B3EC5"/>
    <w:rsid w:val="007B4654"/>
    <w:rsid w:val="007B4666"/>
    <w:rsid w:val="007B4FF5"/>
    <w:rsid w:val="007B503F"/>
    <w:rsid w:val="007B5BBD"/>
    <w:rsid w:val="007B5E60"/>
    <w:rsid w:val="007B6563"/>
    <w:rsid w:val="007B6624"/>
    <w:rsid w:val="007B67FD"/>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5B7A"/>
    <w:rsid w:val="007D627E"/>
    <w:rsid w:val="007D722C"/>
    <w:rsid w:val="007D786A"/>
    <w:rsid w:val="007D7F1F"/>
    <w:rsid w:val="007E0190"/>
    <w:rsid w:val="007E04DF"/>
    <w:rsid w:val="007E15A9"/>
    <w:rsid w:val="007E2417"/>
    <w:rsid w:val="007E2565"/>
    <w:rsid w:val="007E2F7A"/>
    <w:rsid w:val="007E32C7"/>
    <w:rsid w:val="007E44F9"/>
    <w:rsid w:val="007E460F"/>
    <w:rsid w:val="007E53EC"/>
    <w:rsid w:val="007F02DE"/>
    <w:rsid w:val="007F0B3F"/>
    <w:rsid w:val="007F0BBB"/>
    <w:rsid w:val="007F1855"/>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5FC"/>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A9A"/>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81F"/>
    <w:rsid w:val="00830BB1"/>
    <w:rsid w:val="00830DFB"/>
    <w:rsid w:val="008313D6"/>
    <w:rsid w:val="0083192F"/>
    <w:rsid w:val="0083398C"/>
    <w:rsid w:val="008350AC"/>
    <w:rsid w:val="00835638"/>
    <w:rsid w:val="00835C87"/>
    <w:rsid w:val="00836C08"/>
    <w:rsid w:val="0083799A"/>
    <w:rsid w:val="00837B23"/>
    <w:rsid w:val="00837C84"/>
    <w:rsid w:val="00840258"/>
    <w:rsid w:val="00840520"/>
    <w:rsid w:val="0084060F"/>
    <w:rsid w:val="00840D1D"/>
    <w:rsid w:val="00840E13"/>
    <w:rsid w:val="00840ED7"/>
    <w:rsid w:val="00841128"/>
    <w:rsid w:val="00841519"/>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58A"/>
    <w:rsid w:val="00857B7F"/>
    <w:rsid w:val="00857D66"/>
    <w:rsid w:val="008601F0"/>
    <w:rsid w:val="00860F1F"/>
    <w:rsid w:val="0086156B"/>
    <w:rsid w:val="0086221D"/>
    <w:rsid w:val="00862350"/>
    <w:rsid w:val="00862FE2"/>
    <w:rsid w:val="0086358D"/>
    <w:rsid w:val="00863A3E"/>
    <w:rsid w:val="00864D99"/>
    <w:rsid w:val="00866398"/>
    <w:rsid w:val="00867271"/>
    <w:rsid w:val="0087024B"/>
    <w:rsid w:val="0087065A"/>
    <w:rsid w:val="00870886"/>
    <w:rsid w:val="0087111E"/>
    <w:rsid w:val="00871403"/>
    <w:rsid w:val="00871656"/>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39"/>
    <w:rsid w:val="00880DC8"/>
    <w:rsid w:val="00880E4F"/>
    <w:rsid w:val="00882774"/>
    <w:rsid w:val="00882A11"/>
    <w:rsid w:val="008837EB"/>
    <w:rsid w:val="00883D2C"/>
    <w:rsid w:val="0088483A"/>
    <w:rsid w:val="00885480"/>
    <w:rsid w:val="00885CFF"/>
    <w:rsid w:val="00885DFA"/>
    <w:rsid w:val="00886054"/>
    <w:rsid w:val="00887EA1"/>
    <w:rsid w:val="00887FA8"/>
    <w:rsid w:val="00892D23"/>
    <w:rsid w:val="008935AB"/>
    <w:rsid w:val="00894A50"/>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67C"/>
    <w:rsid w:val="008B695B"/>
    <w:rsid w:val="008B7F5F"/>
    <w:rsid w:val="008C10A3"/>
    <w:rsid w:val="008C1187"/>
    <w:rsid w:val="008C12AA"/>
    <w:rsid w:val="008C14EB"/>
    <w:rsid w:val="008C1D21"/>
    <w:rsid w:val="008C2188"/>
    <w:rsid w:val="008C3768"/>
    <w:rsid w:val="008C3973"/>
    <w:rsid w:val="008C3DB1"/>
    <w:rsid w:val="008C4B4B"/>
    <w:rsid w:val="008C4C53"/>
    <w:rsid w:val="008C56BD"/>
    <w:rsid w:val="008C789E"/>
    <w:rsid w:val="008D0864"/>
    <w:rsid w:val="008D12C3"/>
    <w:rsid w:val="008D17B4"/>
    <w:rsid w:val="008D1E56"/>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675"/>
    <w:rsid w:val="008F6D79"/>
    <w:rsid w:val="00901624"/>
    <w:rsid w:val="00902212"/>
    <w:rsid w:val="009024F8"/>
    <w:rsid w:val="00902F89"/>
    <w:rsid w:val="00903AA0"/>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6FE"/>
    <w:rsid w:val="00936A4E"/>
    <w:rsid w:val="0093705D"/>
    <w:rsid w:val="00937107"/>
    <w:rsid w:val="00937797"/>
    <w:rsid w:val="009400FD"/>
    <w:rsid w:val="0094098C"/>
    <w:rsid w:val="009430D3"/>
    <w:rsid w:val="00943719"/>
    <w:rsid w:val="00943D8F"/>
    <w:rsid w:val="00944355"/>
    <w:rsid w:val="00944BE5"/>
    <w:rsid w:val="009457A7"/>
    <w:rsid w:val="00945877"/>
    <w:rsid w:val="00945A2B"/>
    <w:rsid w:val="00946CD9"/>
    <w:rsid w:val="00947140"/>
    <w:rsid w:val="009471B9"/>
    <w:rsid w:val="0094767C"/>
    <w:rsid w:val="009479D2"/>
    <w:rsid w:val="00947E95"/>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C83"/>
    <w:rsid w:val="00974D45"/>
    <w:rsid w:val="00975937"/>
    <w:rsid w:val="009768AE"/>
    <w:rsid w:val="00976B6A"/>
    <w:rsid w:val="009771E3"/>
    <w:rsid w:val="00977939"/>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5000"/>
    <w:rsid w:val="009A7384"/>
    <w:rsid w:val="009B03B3"/>
    <w:rsid w:val="009B0FF4"/>
    <w:rsid w:val="009B26C3"/>
    <w:rsid w:val="009B2DCA"/>
    <w:rsid w:val="009B37D5"/>
    <w:rsid w:val="009B38D6"/>
    <w:rsid w:val="009B3FCD"/>
    <w:rsid w:val="009B4FA5"/>
    <w:rsid w:val="009B51AC"/>
    <w:rsid w:val="009B587D"/>
    <w:rsid w:val="009B6008"/>
    <w:rsid w:val="009B6202"/>
    <w:rsid w:val="009B67CE"/>
    <w:rsid w:val="009B7EA6"/>
    <w:rsid w:val="009C0406"/>
    <w:rsid w:val="009C046C"/>
    <w:rsid w:val="009C2247"/>
    <w:rsid w:val="009C27B3"/>
    <w:rsid w:val="009C2C5E"/>
    <w:rsid w:val="009C2E39"/>
    <w:rsid w:val="009C2E5C"/>
    <w:rsid w:val="009C3462"/>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A7E"/>
    <w:rsid w:val="009D4B96"/>
    <w:rsid w:val="009D4D61"/>
    <w:rsid w:val="009D57B5"/>
    <w:rsid w:val="009D7356"/>
    <w:rsid w:val="009D7B43"/>
    <w:rsid w:val="009D7C18"/>
    <w:rsid w:val="009D7DDB"/>
    <w:rsid w:val="009D7FD6"/>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E7D32"/>
    <w:rsid w:val="009F18DA"/>
    <w:rsid w:val="009F1BC3"/>
    <w:rsid w:val="009F25D0"/>
    <w:rsid w:val="009F2857"/>
    <w:rsid w:val="009F4049"/>
    <w:rsid w:val="009F5925"/>
    <w:rsid w:val="009F68A4"/>
    <w:rsid w:val="009F737C"/>
    <w:rsid w:val="00A00081"/>
    <w:rsid w:val="00A008A7"/>
    <w:rsid w:val="00A009EB"/>
    <w:rsid w:val="00A0287B"/>
    <w:rsid w:val="00A02D38"/>
    <w:rsid w:val="00A03D96"/>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2B40"/>
    <w:rsid w:val="00A133FA"/>
    <w:rsid w:val="00A13D13"/>
    <w:rsid w:val="00A13E0A"/>
    <w:rsid w:val="00A14458"/>
    <w:rsid w:val="00A14D63"/>
    <w:rsid w:val="00A15143"/>
    <w:rsid w:val="00A1525D"/>
    <w:rsid w:val="00A15587"/>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B61"/>
    <w:rsid w:val="00A32BD5"/>
    <w:rsid w:val="00A32DC8"/>
    <w:rsid w:val="00A343EE"/>
    <w:rsid w:val="00A35CB5"/>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54B3"/>
    <w:rsid w:val="00A66879"/>
    <w:rsid w:val="00A672A2"/>
    <w:rsid w:val="00A672F0"/>
    <w:rsid w:val="00A707EA"/>
    <w:rsid w:val="00A71451"/>
    <w:rsid w:val="00A71652"/>
    <w:rsid w:val="00A7168C"/>
    <w:rsid w:val="00A71CA3"/>
    <w:rsid w:val="00A71FC8"/>
    <w:rsid w:val="00A73F80"/>
    <w:rsid w:val="00A74196"/>
    <w:rsid w:val="00A74252"/>
    <w:rsid w:val="00A742CB"/>
    <w:rsid w:val="00A74735"/>
    <w:rsid w:val="00A7506F"/>
    <w:rsid w:val="00A75888"/>
    <w:rsid w:val="00A7658D"/>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3"/>
    <w:rsid w:val="00AA68B6"/>
    <w:rsid w:val="00AA7890"/>
    <w:rsid w:val="00AA7B29"/>
    <w:rsid w:val="00AB04A2"/>
    <w:rsid w:val="00AB1A48"/>
    <w:rsid w:val="00AB31CA"/>
    <w:rsid w:val="00AB3D26"/>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5E60"/>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61A8"/>
    <w:rsid w:val="00AD6452"/>
    <w:rsid w:val="00AD652A"/>
    <w:rsid w:val="00AD6E33"/>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6847"/>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485C"/>
    <w:rsid w:val="00B2556B"/>
    <w:rsid w:val="00B259B0"/>
    <w:rsid w:val="00B25E9F"/>
    <w:rsid w:val="00B26D04"/>
    <w:rsid w:val="00B27401"/>
    <w:rsid w:val="00B30C0B"/>
    <w:rsid w:val="00B32116"/>
    <w:rsid w:val="00B3277E"/>
    <w:rsid w:val="00B32AB9"/>
    <w:rsid w:val="00B335D5"/>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DD2"/>
    <w:rsid w:val="00B436D1"/>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F9D"/>
    <w:rsid w:val="00B62E85"/>
    <w:rsid w:val="00B63DEC"/>
    <w:rsid w:val="00B64047"/>
    <w:rsid w:val="00B64642"/>
    <w:rsid w:val="00B65E46"/>
    <w:rsid w:val="00B669AF"/>
    <w:rsid w:val="00B66DA8"/>
    <w:rsid w:val="00B704D0"/>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413"/>
    <w:rsid w:val="00B76D98"/>
    <w:rsid w:val="00B77510"/>
    <w:rsid w:val="00B80F98"/>
    <w:rsid w:val="00B81AB9"/>
    <w:rsid w:val="00B825C7"/>
    <w:rsid w:val="00B82BA7"/>
    <w:rsid w:val="00B82D83"/>
    <w:rsid w:val="00B83154"/>
    <w:rsid w:val="00B83223"/>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07F"/>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0A88"/>
    <w:rsid w:val="00BB1B41"/>
    <w:rsid w:val="00BB2F16"/>
    <w:rsid w:val="00BB3566"/>
    <w:rsid w:val="00BB35F0"/>
    <w:rsid w:val="00BB4300"/>
    <w:rsid w:val="00BB4D3C"/>
    <w:rsid w:val="00BB4F10"/>
    <w:rsid w:val="00BB64B2"/>
    <w:rsid w:val="00BB6F08"/>
    <w:rsid w:val="00BB72F0"/>
    <w:rsid w:val="00BB75E2"/>
    <w:rsid w:val="00BB7BDE"/>
    <w:rsid w:val="00BB7F02"/>
    <w:rsid w:val="00BC00F9"/>
    <w:rsid w:val="00BC091F"/>
    <w:rsid w:val="00BC097A"/>
    <w:rsid w:val="00BC0C4E"/>
    <w:rsid w:val="00BC14E6"/>
    <w:rsid w:val="00BC159D"/>
    <w:rsid w:val="00BC2429"/>
    <w:rsid w:val="00BC33DB"/>
    <w:rsid w:val="00BC4566"/>
    <w:rsid w:val="00BC65F2"/>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447"/>
    <w:rsid w:val="00C03518"/>
    <w:rsid w:val="00C036E8"/>
    <w:rsid w:val="00C04278"/>
    <w:rsid w:val="00C04886"/>
    <w:rsid w:val="00C05851"/>
    <w:rsid w:val="00C05A38"/>
    <w:rsid w:val="00C05D08"/>
    <w:rsid w:val="00C07CAF"/>
    <w:rsid w:val="00C07CBF"/>
    <w:rsid w:val="00C10078"/>
    <w:rsid w:val="00C10EA7"/>
    <w:rsid w:val="00C1249F"/>
    <w:rsid w:val="00C124ED"/>
    <w:rsid w:val="00C125C3"/>
    <w:rsid w:val="00C13140"/>
    <w:rsid w:val="00C1339D"/>
    <w:rsid w:val="00C13777"/>
    <w:rsid w:val="00C13D4E"/>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7FF"/>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7E9"/>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C2C"/>
    <w:rsid w:val="00C863EF"/>
    <w:rsid w:val="00C86845"/>
    <w:rsid w:val="00C86E24"/>
    <w:rsid w:val="00C8726B"/>
    <w:rsid w:val="00C9017B"/>
    <w:rsid w:val="00C90D48"/>
    <w:rsid w:val="00C9165A"/>
    <w:rsid w:val="00C92353"/>
    <w:rsid w:val="00C928BD"/>
    <w:rsid w:val="00C9366E"/>
    <w:rsid w:val="00C936FD"/>
    <w:rsid w:val="00C94241"/>
    <w:rsid w:val="00C94242"/>
    <w:rsid w:val="00C955B7"/>
    <w:rsid w:val="00C96036"/>
    <w:rsid w:val="00C965DA"/>
    <w:rsid w:val="00C97473"/>
    <w:rsid w:val="00C97ED2"/>
    <w:rsid w:val="00CA003A"/>
    <w:rsid w:val="00CA0B7B"/>
    <w:rsid w:val="00CA0BD0"/>
    <w:rsid w:val="00CA2170"/>
    <w:rsid w:val="00CA2C52"/>
    <w:rsid w:val="00CA399F"/>
    <w:rsid w:val="00CA4855"/>
    <w:rsid w:val="00CA4AF7"/>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4D5B"/>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500A"/>
    <w:rsid w:val="00CF5DAE"/>
    <w:rsid w:val="00CF651B"/>
    <w:rsid w:val="00CF7BE2"/>
    <w:rsid w:val="00CF7FA4"/>
    <w:rsid w:val="00D00415"/>
    <w:rsid w:val="00D00AB8"/>
    <w:rsid w:val="00D00E41"/>
    <w:rsid w:val="00D01DBE"/>
    <w:rsid w:val="00D020D0"/>
    <w:rsid w:val="00D02C2A"/>
    <w:rsid w:val="00D03E96"/>
    <w:rsid w:val="00D04B3F"/>
    <w:rsid w:val="00D04CB4"/>
    <w:rsid w:val="00D05D8C"/>
    <w:rsid w:val="00D07B55"/>
    <w:rsid w:val="00D10A4D"/>
    <w:rsid w:val="00D10A90"/>
    <w:rsid w:val="00D11220"/>
    <w:rsid w:val="00D11F2E"/>
    <w:rsid w:val="00D12361"/>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809"/>
    <w:rsid w:val="00D41AE4"/>
    <w:rsid w:val="00D41FA8"/>
    <w:rsid w:val="00D41FA9"/>
    <w:rsid w:val="00D424C9"/>
    <w:rsid w:val="00D427F6"/>
    <w:rsid w:val="00D42EDD"/>
    <w:rsid w:val="00D438E7"/>
    <w:rsid w:val="00D43CDE"/>
    <w:rsid w:val="00D43E1B"/>
    <w:rsid w:val="00D4436C"/>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2F22"/>
    <w:rsid w:val="00D53084"/>
    <w:rsid w:val="00D530DC"/>
    <w:rsid w:val="00D53801"/>
    <w:rsid w:val="00D540C2"/>
    <w:rsid w:val="00D5435B"/>
    <w:rsid w:val="00D544FC"/>
    <w:rsid w:val="00D54FC9"/>
    <w:rsid w:val="00D55393"/>
    <w:rsid w:val="00D55550"/>
    <w:rsid w:val="00D56568"/>
    <w:rsid w:val="00D56D34"/>
    <w:rsid w:val="00D5701A"/>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1EC"/>
    <w:rsid w:val="00DA43C1"/>
    <w:rsid w:val="00DA4887"/>
    <w:rsid w:val="00DA53B2"/>
    <w:rsid w:val="00DA5661"/>
    <w:rsid w:val="00DA650B"/>
    <w:rsid w:val="00DA6D1C"/>
    <w:rsid w:val="00DA6E01"/>
    <w:rsid w:val="00DA70EA"/>
    <w:rsid w:val="00DA7545"/>
    <w:rsid w:val="00DA79A9"/>
    <w:rsid w:val="00DA79BF"/>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0337"/>
    <w:rsid w:val="00DD119B"/>
    <w:rsid w:val="00DD4105"/>
    <w:rsid w:val="00DD4798"/>
    <w:rsid w:val="00DD502C"/>
    <w:rsid w:val="00DD58FE"/>
    <w:rsid w:val="00DD5F39"/>
    <w:rsid w:val="00DD655B"/>
    <w:rsid w:val="00DD7AE0"/>
    <w:rsid w:val="00DE0260"/>
    <w:rsid w:val="00DE0E20"/>
    <w:rsid w:val="00DE1847"/>
    <w:rsid w:val="00DE1A20"/>
    <w:rsid w:val="00DE2285"/>
    <w:rsid w:val="00DE296E"/>
    <w:rsid w:val="00DE2D02"/>
    <w:rsid w:val="00DE33A3"/>
    <w:rsid w:val="00DE4773"/>
    <w:rsid w:val="00DE5454"/>
    <w:rsid w:val="00DE5907"/>
    <w:rsid w:val="00DE595E"/>
    <w:rsid w:val="00DE7B5A"/>
    <w:rsid w:val="00DF058A"/>
    <w:rsid w:val="00DF0F05"/>
    <w:rsid w:val="00DF1EBF"/>
    <w:rsid w:val="00DF215B"/>
    <w:rsid w:val="00DF232F"/>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0BE5"/>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4002"/>
    <w:rsid w:val="00E541C9"/>
    <w:rsid w:val="00E54DEC"/>
    <w:rsid w:val="00E55416"/>
    <w:rsid w:val="00E5542F"/>
    <w:rsid w:val="00E55E14"/>
    <w:rsid w:val="00E562BB"/>
    <w:rsid w:val="00E5708F"/>
    <w:rsid w:val="00E611B8"/>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6FD"/>
    <w:rsid w:val="00EB7EBD"/>
    <w:rsid w:val="00EC0262"/>
    <w:rsid w:val="00EC066B"/>
    <w:rsid w:val="00EC1967"/>
    <w:rsid w:val="00EC2412"/>
    <w:rsid w:val="00EC2C55"/>
    <w:rsid w:val="00EC3220"/>
    <w:rsid w:val="00EC3C1A"/>
    <w:rsid w:val="00EC3C52"/>
    <w:rsid w:val="00EC44D5"/>
    <w:rsid w:val="00EC4BCC"/>
    <w:rsid w:val="00EC4DD5"/>
    <w:rsid w:val="00EC5234"/>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7F7"/>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8F7"/>
    <w:rsid w:val="00F33C5A"/>
    <w:rsid w:val="00F33E97"/>
    <w:rsid w:val="00F33F1D"/>
    <w:rsid w:val="00F346B7"/>
    <w:rsid w:val="00F359EF"/>
    <w:rsid w:val="00F35FE1"/>
    <w:rsid w:val="00F367DF"/>
    <w:rsid w:val="00F36C24"/>
    <w:rsid w:val="00F36ED7"/>
    <w:rsid w:val="00F37758"/>
    <w:rsid w:val="00F401E5"/>
    <w:rsid w:val="00F40998"/>
    <w:rsid w:val="00F40F59"/>
    <w:rsid w:val="00F4168A"/>
    <w:rsid w:val="00F41D1A"/>
    <w:rsid w:val="00F4290B"/>
    <w:rsid w:val="00F4291B"/>
    <w:rsid w:val="00F42DCB"/>
    <w:rsid w:val="00F42DF1"/>
    <w:rsid w:val="00F4341F"/>
    <w:rsid w:val="00F43D29"/>
    <w:rsid w:val="00F43FE0"/>
    <w:rsid w:val="00F44888"/>
    <w:rsid w:val="00F45087"/>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2DC9"/>
    <w:rsid w:val="00F73036"/>
    <w:rsid w:val="00F73F8A"/>
    <w:rsid w:val="00F7406D"/>
    <w:rsid w:val="00F75964"/>
    <w:rsid w:val="00F75B1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6DBB"/>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92"/>
    <w:rsid w:val="00FC28C5"/>
    <w:rsid w:val="00FC3C1E"/>
    <w:rsid w:val="00FC3EF6"/>
    <w:rsid w:val="00FC3F83"/>
    <w:rsid w:val="00FC54CD"/>
    <w:rsid w:val="00FC570B"/>
    <w:rsid w:val="00FC6D49"/>
    <w:rsid w:val="00FC6F12"/>
    <w:rsid w:val="00FC755B"/>
    <w:rsid w:val="00FC7612"/>
    <w:rsid w:val="00FC7E97"/>
    <w:rsid w:val="00FC7F44"/>
    <w:rsid w:val="00FD0368"/>
    <w:rsid w:val="00FD2C4F"/>
    <w:rsid w:val="00FD5169"/>
    <w:rsid w:val="00FD5BB9"/>
    <w:rsid w:val="00FD7941"/>
    <w:rsid w:val="00FE02C6"/>
    <w:rsid w:val="00FE089D"/>
    <w:rsid w:val="00FE1545"/>
    <w:rsid w:val="00FE18D0"/>
    <w:rsid w:val="00FE1F4E"/>
    <w:rsid w:val="00FE257E"/>
    <w:rsid w:val="00FE315D"/>
    <w:rsid w:val="00FE35E7"/>
    <w:rsid w:val="00FE3636"/>
    <w:rsid w:val="00FE3ABC"/>
    <w:rsid w:val="00FE46C7"/>
    <w:rsid w:val="00FE4F53"/>
    <w:rsid w:val="00FE532E"/>
    <w:rsid w:val="00FE54B9"/>
    <w:rsid w:val="00FE5815"/>
    <w:rsid w:val="00FE5B5F"/>
    <w:rsid w:val="00FE5CB5"/>
    <w:rsid w:val="00FE5E7D"/>
    <w:rsid w:val="00FE60BA"/>
    <w:rsid w:val="00FE796C"/>
    <w:rsid w:val="00FF0DB9"/>
    <w:rsid w:val="00FF104C"/>
    <w:rsid w:val="00FF10EC"/>
    <w:rsid w:val="00FF1AAC"/>
    <w:rsid w:val="00FF1B32"/>
    <w:rsid w:val="00FF2351"/>
    <w:rsid w:val="00FF25A1"/>
    <w:rsid w:val="00FF29D9"/>
    <w:rsid w:val="00FF2AB0"/>
    <w:rsid w:val="00FF2DFF"/>
    <w:rsid w:val="00FF5CA7"/>
    <w:rsid w:val="00FF69DD"/>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uiPriority w:val="5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564544">
      <w:bodyDiv w:val="1"/>
      <w:marLeft w:val="0"/>
      <w:marRight w:val="0"/>
      <w:marTop w:val="0"/>
      <w:marBottom w:val="0"/>
      <w:divBdr>
        <w:top w:val="none" w:sz="0" w:space="0" w:color="auto"/>
        <w:left w:val="none" w:sz="0" w:space="0" w:color="auto"/>
        <w:bottom w:val="none" w:sz="0" w:space="0" w:color="auto"/>
        <w:right w:val="none" w:sz="0" w:space="0" w:color="auto"/>
      </w:divBdr>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37492383">
      <w:bodyDiv w:val="1"/>
      <w:marLeft w:val="0"/>
      <w:marRight w:val="0"/>
      <w:marTop w:val="0"/>
      <w:marBottom w:val="0"/>
      <w:divBdr>
        <w:top w:val="none" w:sz="0" w:space="0" w:color="auto"/>
        <w:left w:val="none" w:sz="0" w:space="0" w:color="auto"/>
        <w:bottom w:val="none" w:sz="0" w:space="0" w:color="auto"/>
        <w:right w:val="none" w:sz="0" w:space="0" w:color="auto"/>
      </w:divBdr>
      <w:divsChild>
        <w:div w:id="78865466">
          <w:marLeft w:val="806"/>
          <w:marRight w:val="0"/>
          <w:marTop w:val="2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 w:id="2147359113">
      <w:bodyDiv w:val="1"/>
      <w:marLeft w:val="0"/>
      <w:marRight w:val="0"/>
      <w:marTop w:val="0"/>
      <w:marBottom w:val="0"/>
      <w:divBdr>
        <w:top w:val="none" w:sz="0" w:space="0" w:color="auto"/>
        <w:left w:val="none" w:sz="0" w:space="0" w:color="auto"/>
        <w:bottom w:val="none" w:sz="0" w:space="0" w:color="auto"/>
        <w:right w:val="none" w:sz="0" w:space="0" w:color="auto"/>
      </w:divBdr>
      <w:divsChild>
        <w:div w:id="2081631795">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2506</TotalTime>
  <Pages>5</Pages>
  <Words>2272</Words>
  <Characters>12955</Characters>
  <Application>Microsoft Office Word</Application>
  <DocSecurity>0</DocSecurity>
  <Lines>107</Lines>
  <Paragraphs>30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942</cp:revision>
  <cp:lastPrinted>2016-08-05T18:54:00Z</cp:lastPrinted>
  <dcterms:created xsi:type="dcterms:W3CDTF">2020-08-03T20:20:00Z</dcterms:created>
  <dcterms:modified xsi:type="dcterms:W3CDTF">2022-08-10T12:16:00Z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